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Times New Roman" w:eastAsia="黑体"/>
          <w:sz w:val="24"/>
          <w:szCs w:val="24"/>
        </w:rPr>
      </w:pPr>
    </w:p>
    <w:p>
      <w:pPr>
        <w:spacing w:line="360" w:lineRule="auto"/>
        <w:rPr>
          <w:rFonts w:hAnsi="Times New Roman" w:eastAsia="黑体"/>
          <w:sz w:val="24"/>
          <w:szCs w:val="24"/>
        </w:rPr>
      </w:pPr>
    </w:p>
    <w:p>
      <w:pPr>
        <w:snapToGrid w:val="0"/>
        <w:spacing w:line="180" w:lineRule="auto"/>
        <w:rPr>
          <w:rFonts w:hAnsi="Times New Roman" w:eastAsia="黑体"/>
          <w:sz w:val="24"/>
          <w:szCs w:val="24"/>
        </w:rPr>
      </w:pPr>
    </w:p>
    <w:p>
      <w:pPr>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4</w:t>
      </w:r>
      <w:r>
        <w:rPr>
          <w:rFonts w:ascii="宋体" w:hAnsi="Times New Roman"/>
          <w:sz w:val="28"/>
        </w:rPr>
        <w:t>〕</w:t>
      </w:r>
      <w:r>
        <w:rPr>
          <w:rFonts w:hint="eastAsia" w:ascii="宋体" w:hAnsi="Times New Roman"/>
          <w:sz w:val="28"/>
          <w:lang w:val="en-US" w:eastAsia="zh-CN"/>
        </w:rPr>
        <w:t>20</w:t>
      </w:r>
      <w:r>
        <w:rPr>
          <w:rFonts w:hint="eastAsia" w:ascii="宋体" w:hAnsi="Times New Roman"/>
          <w:sz w:val="28"/>
        </w:rPr>
        <w:t>号</w:t>
      </w:r>
    </w:p>
    <w:p>
      <w:pPr>
        <w:snapToGrid w:val="0"/>
        <w:jc w:val="center"/>
        <w:rPr>
          <w:rFonts w:ascii="宋体" w:hAnsi="Times New Roman"/>
          <w:sz w:val="32"/>
        </w:rPr>
      </w:pPr>
    </w:p>
    <w:p>
      <w:pPr>
        <w:snapToGrid w:val="0"/>
        <w:jc w:val="center"/>
        <w:rPr>
          <w:rFonts w:ascii="宋体"/>
          <w:b/>
          <w:sz w:val="44"/>
          <w:szCs w:val="44"/>
        </w:rPr>
      </w:pPr>
      <w:r>
        <w:rPr>
          <w:rFonts w:hint="eastAsia" w:ascii="宋体"/>
          <w:b/>
          <w:sz w:val="44"/>
          <w:szCs w:val="44"/>
        </w:rPr>
        <w:t>福州市生态环境局</w:t>
      </w:r>
    </w:p>
    <w:p>
      <w:pPr>
        <w:snapToGrid w:val="0"/>
        <w:jc w:val="center"/>
        <w:rPr>
          <w:rFonts w:hint="eastAsia" w:ascii="宋体"/>
          <w:b/>
          <w:sz w:val="44"/>
          <w:szCs w:val="44"/>
          <w:lang w:val="en-US" w:eastAsia="zh-CN"/>
        </w:rPr>
      </w:pPr>
      <w:r>
        <w:rPr>
          <w:rFonts w:hint="eastAsia" w:ascii="宋体"/>
          <w:b/>
          <w:sz w:val="44"/>
          <w:szCs w:val="44"/>
        </w:rPr>
        <w:t>关于</w:t>
      </w:r>
      <w:r>
        <w:rPr>
          <w:rFonts w:hint="eastAsia" w:ascii="宋体"/>
          <w:b/>
          <w:sz w:val="44"/>
          <w:szCs w:val="44"/>
          <w:lang w:val="en-US" w:eastAsia="zh-CN"/>
        </w:rPr>
        <w:t>福州紫江包装有限公司</w:t>
      </w:r>
    </w:p>
    <w:p>
      <w:pPr>
        <w:snapToGrid w:val="0"/>
        <w:jc w:val="center"/>
        <w:rPr>
          <w:rFonts w:ascii="宋体"/>
          <w:b/>
          <w:sz w:val="44"/>
          <w:szCs w:val="44"/>
        </w:rPr>
      </w:pPr>
      <w:r>
        <w:rPr>
          <w:rFonts w:hint="eastAsia" w:ascii="宋体"/>
          <w:b/>
          <w:sz w:val="44"/>
          <w:szCs w:val="44"/>
          <w:lang w:val="en-US" w:eastAsia="zh-CN"/>
        </w:rPr>
        <w:t>福州紫江瓶胚生产项目</w:t>
      </w:r>
      <w:r>
        <w:rPr>
          <w:rFonts w:hint="eastAsia" w:ascii="宋体"/>
          <w:b/>
          <w:sz w:val="44"/>
          <w:szCs w:val="44"/>
        </w:rPr>
        <w:t>环境影响</w:t>
      </w:r>
      <w:bookmarkStart w:id="0" w:name="_GoBack"/>
      <w:bookmarkEnd w:id="0"/>
      <w:r>
        <w:rPr>
          <w:rFonts w:hint="eastAsia" w:ascii="宋体"/>
          <w:b/>
          <w:sz w:val="44"/>
          <w:szCs w:val="44"/>
        </w:rPr>
        <w:t>报告表的批复</w:t>
      </w:r>
    </w:p>
    <w:p>
      <w:pPr>
        <w:snapToGrid w:val="0"/>
        <w:jc w:val="center"/>
        <w:rPr>
          <w:rFonts w:ascii="仿宋_GB2312" w:eastAsia="仿宋_GB2312"/>
          <w:b/>
          <w:spacing w:val="-14"/>
          <w:sz w:val="28"/>
        </w:rPr>
      </w:pPr>
    </w:p>
    <w:p>
      <w:pPr>
        <w:keepNext w:val="0"/>
        <w:keepLines w:val="0"/>
        <w:pageBreakBefore w:val="0"/>
        <w:kinsoku/>
        <w:wordWrap/>
        <w:overflowPunct/>
        <w:topLinePunct w:val="0"/>
        <w:bidi w:val="0"/>
        <w:snapToGrid w:val="0"/>
        <w:spacing w:line="312" w:lineRule="auto"/>
        <w:textAlignment w:val="auto"/>
        <w:rPr>
          <w:rFonts w:ascii="仿宋" w:hAnsi="仿宋" w:eastAsia="仿宋"/>
          <w:sz w:val="32"/>
          <w:szCs w:val="32"/>
        </w:rPr>
      </w:pPr>
      <w:r>
        <w:rPr>
          <w:rFonts w:hint="eastAsia" w:ascii="仿宋" w:hAnsi="仿宋" w:eastAsia="仿宋"/>
          <w:sz w:val="32"/>
          <w:szCs w:val="32"/>
          <w:lang w:val="en-US" w:eastAsia="zh-CN"/>
        </w:rPr>
        <w:t>福州紫江包装有限公司</w:t>
      </w:r>
      <w:r>
        <w:rPr>
          <w:rFonts w:hint="eastAsia" w:ascii="仿宋" w:hAnsi="仿宋" w:eastAsia="仿宋"/>
          <w:sz w:val="32"/>
          <w:szCs w:val="32"/>
        </w:rPr>
        <w:t>：</w:t>
      </w:r>
    </w:p>
    <w:p>
      <w:pPr>
        <w:keepNext w:val="0"/>
        <w:keepLines w:val="0"/>
        <w:pageBreakBefore w:val="0"/>
        <w:kinsoku/>
        <w:wordWrap/>
        <w:overflowPunct/>
        <w:topLinePunct w:val="0"/>
        <w:bidi w:val="0"/>
        <w:snapToGrid w:val="0"/>
        <w:spacing w:line="312"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你公司报送的《</w:t>
      </w:r>
      <w:r>
        <w:rPr>
          <w:rFonts w:hint="eastAsia" w:ascii="仿宋" w:hAnsi="仿宋" w:eastAsia="仿宋"/>
          <w:sz w:val="32"/>
          <w:szCs w:val="32"/>
          <w:lang w:val="en-US" w:eastAsia="zh-CN"/>
        </w:rPr>
        <w:t>福州紫江包装有限公司福州紫江瓶胚生产项目环</w:t>
      </w:r>
      <w:r>
        <w:rPr>
          <w:rFonts w:hint="eastAsia" w:ascii="仿宋" w:hAnsi="仿宋" w:eastAsia="仿宋"/>
          <w:sz w:val="32"/>
          <w:szCs w:val="32"/>
        </w:rPr>
        <w:t>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pPr>
        <w:keepNext w:val="0"/>
        <w:keepLines w:val="0"/>
        <w:pageBreakBefore w:val="0"/>
        <w:kinsoku/>
        <w:wordWrap/>
        <w:overflowPunct/>
        <w:topLinePunct w:val="0"/>
        <w:bidi w:val="0"/>
        <w:adjustRightInd w:val="0"/>
        <w:snapToGrid w:val="0"/>
        <w:spacing w:line="312" w:lineRule="auto"/>
        <w:ind w:firstLine="640" w:firstLineChars="200"/>
        <w:textAlignment w:val="auto"/>
        <w:rPr>
          <w:rFonts w:ascii="仿宋" w:hAnsi="仿宋" w:eastAsia="仿宋"/>
          <w:sz w:val="32"/>
          <w:szCs w:val="32"/>
        </w:rPr>
      </w:pPr>
      <w:r>
        <w:rPr>
          <w:rFonts w:hint="eastAsia" w:ascii="仿宋" w:hAnsi="仿宋" w:eastAsia="仿宋"/>
          <w:sz w:val="32"/>
          <w:szCs w:val="32"/>
        </w:rPr>
        <w:t>一、拟建项目位于</w:t>
      </w:r>
      <w:r>
        <w:rPr>
          <w:rFonts w:hint="eastAsia" w:ascii="仿宋" w:hAnsi="仿宋" w:eastAsia="仿宋"/>
          <w:sz w:val="32"/>
          <w:szCs w:val="32"/>
          <w:lang w:val="en-US" w:eastAsia="zh-CN"/>
        </w:rPr>
        <w:t>马尾区快安延伸区11号地原厂区内</w:t>
      </w:r>
      <w:r>
        <w:rPr>
          <w:rFonts w:hint="eastAsia" w:ascii="仿宋" w:hAnsi="仿宋" w:eastAsia="仿宋"/>
          <w:sz w:val="32"/>
          <w:szCs w:val="32"/>
        </w:rPr>
        <w:t>。建设内容及规模：新建1条瓶胚</w:t>
      </w:r>
      <w:r>
        <w:rPr>
          <w:rFonts w:hint="eastAsia" w:ascii="仿宋" w:hAnsi="仿宋" w:eastAsia="仿宋"/>
          <w:sz w:val="32"/>
          <w:szCs w:val="32"/>
          <w:lang w:val="en-US" w:eastAsia="zh-CN"/>
        </w:rPr>
        <w:t>生产</w:t>
      </w:r>
      <w:r>
        <w:rPr>
          <w:rFonts w:hint="eastAsia" w:ascii="仿宋" w:hAnsi="仿宋" w:eastAsia="仿宋"/>
          <w:sz w:val="32"/>
          <w:szCs w:val="32"/>
        </w:rPr>
        <w:t>线，年</w:t>
      </w:r>
      <w:r>
        <w:rPr>
          <w:rFonts w:hint="eastAsia" w:ascii="仿宋" w:hAnsi="仿宋" w:eastAsia="仿宋"/>
          <w:sz w:val="32"/>
          <w:szCs w:val="32"/>
          <w:lang w:val="en-US" w:eastAsia="zh-CN"/>
        </w:rPr>
        <w:t>生</w:t>
      </w:r>
      <w:r>
        <w:rPr>
          <w:rFonts w:hint="eastAsia" w:ascii="仿宋" w:hAnsi="仿宋" w:eastAsia="仿宋"/>
          <w:sz w:val="32"/>
          <w:szCs w:val="32"/>
        </w:rPr>
        <w:t>产PET瓶胚1.5亿只。根据《报告表》评价结论，你公司在严格落实《报告表》提出的污染防治措施前提下，从环境保护角度分析项目建设可行，原则同意该项目按《报告表》所列地点、性质、规模进行建设。</w:t>
      </w:r>
    </w:p>
    <w:p>
      <w:pPr>
        <w:keepNext w:val="0"/>
        <w:keepLines w:val="0"/>
        <w:pageBreakBefore w:val="0"/>
        <w:kinsoku/>
        <w:wordWrap/>
        <w:overflowPunct/>
        <w:topLinePunct w:val="0"/>
        <w:bidi w:val="0"/>
        <w:snapToGrid w:val="0"/>
        <w:spacing w:line="312" w:lineRule="auto"/>
        <w:ind w:firstLine="645"/>
        <w:textAlignment w:val="auto"/>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pPr>
        <w:keepNext w:val="0"/>
        <w:keepLines w:val="0"/>
        <w:pageBreakBefore w:val="0"/>
        <w:numPr>
          <w:ilvl w:val="0"/>
          <w:numId w:val="0"/>
        </w:numPr>
        <w:kinsoku/>
        <w:wordWrap/>
        <w:overflowPunct/>
        <w:topLinePunct w:val="0"/>
        <w:bidi w:val="0"/>
        <w:snapToGrid w:val="0"/>
        <w:spacing w:line="312" w:lineRule="auto"/>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1、项目产生的冷却水循环使用，不外排。</w:t>
      </w:r>
      <w:r>
        <w:rPr>
          <w:rFonts w:ascii="仿宋" w:hAnsi="仿宋" w:eastAsia="仿宋"/>
          <w:sz w:val="32"/>
          <w:szCs w:val="32"/>
        </w:rPr>
        <w:t>生活污水</w:t>
      </w:r>
      <w:r>
        <w:rPr>
          <w:rFonts w:hint="eastAsia" w:ascii="仿宋" w:hAnsi="仿宋" w:eastAsia="仿宋"/>
          <w:sz w:val="32"/>
          <w:szCs w:val="32"/>
          <w:lang w:val="en-US" w:eastAsia="zh-CN"/>
        </w:rPr>
        <w:t>依托</w:t>
      </w:r>
      <w:r>
        <w:rPr>
          <w:rFonts w:hint="eastAsia" w:ascii="仿宋" w:hAnsi="仿宋" w:eastAsia="仿宋"/>
          <w:sz w:val="32"/>
          <w:szCs w:val="32"/>
        </w:rPr>
        <w:t>厂区原有排污系统处理达标后接入市政污水管网，纳入快安污水处理厂集中处理。</w:t>
      </w:r>
    </w:p>
    <w:p>
      <w:pPr>
        <w:keepNext w:val="0"/>
        <w:keepLines w:val="0"/>
        <w:pageBreakBefore w:val="0"/>
        <w:numPr>
          <w:ilvl w:val="0"/>
          <w:numId w:val="0"/>
        </w:numPr>
        <w:kinsoku/>
        <w:wordWrap/>
        <w:overflowPunct/>
        <w:topLinePunct w:val="0"/>
        <w:bidi w:val="0"/>
        <w:snapToGrid w:val="0"/>
        <w:spacing w:line="312"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注塑、结晶工序产生的废气</w:t>
      </w:r>
      <w:r>
        <w:rPr>
          <w:rFonts w:hint="eastAsia" w:ascii="仿宋" w:hAnsi="仿宋" w:eastAsia="仿宋"/>
          <w:sz w:val="32"/>
          <w:szCs w:val="32"/>
        </w:rPr>
        <w:t>应分别收集经净化处理达标后由1根</w:t>
      </w:r>
      <w:r>
        <w:rPr>
          <w:rFonts w:hint="eastAsia" w:ascii="仿宋" w:hAnsi="仿宋" w:eastAsia="仿宋"/>
          <w:sz w:val="32"/>
          <w:szCs w:val="32"/>
          <w:lang w:val="en-US" w:eastAsia="zh-CN"/>
        </w:rPr>
        <w:t>1</w:t>
      </w:r>
      <w:r>
        <w:rPr>
          <w:rFonts w:hint="eastAsia" w:ascii="仿宋" w:hAnsi="仿宋" w:eastAsia="仿宋"/>
          <w:sz w:val="32"/>
          <w:szCs w:val="32"/>
        </w:rPr>
        <w:t>5米排气筒排放</w:t>
      </w:r>
      <w:r>
        <w:rPr>
          <w:rFonts w:hint="eastAsia" w:ascii="仿宋" w:hAnsi="仿宋" w:eastAsia="仿宋"/>
          <w:sz w:val="32"/>
          <w:szCs w:val="32"/>
          <w:lang w:eastAsia="zh-CN"/>
        </w:rPr>
        <w:t>。</w:t>
      </w:r>
    </w:p>
    <w:p>
      <w:pPr>
        <w:pStyle w:val="20"/>
        <w:keepNext w:val="0"/>
        <w:keepLines w:val="0"/>
        <w:pageBreakBefore w:val="0"/>
        <w:kinsoku/>
        <w:wordWrap/>
        <w:overflowPunct/>
        <w:topLinePunct w:val="0"/>
        <w:bidi w:val="0"/>
        <w:snapToGrid w:val="0"/>
        <w:spacing w:line="312" w:lineRule="auto"/>
        <w:ind w:firstLine="64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应选用低噪声生产设备，合理布局，空压机应设置专用隔声间，并对设备采取隔声、减振等综合降噪措施，确保厂界噪声达标排放。</w:t>
      </w:r>
    </w:p>
    <w:p>
      <w:pPr>
        <w:pStyle w:val="20"/>
        <w:keepNext w:val="0"/>
        <w:keepLines w:val="0"/>
        <w:pageBreakBefore w:val="0"/>
        <w:kinsoku/>
        <w:wordWrap/>
        <w:overflowPunct/>
        <w:topLinePunct w:val="0"/>
        <w:bidi w:val="0"/>
        <w:snapToGrid w:val="0"/>
        <w:spacing w:line="312" w:lineRule="auto"/>
        <w:ind w:firstLine="64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
          <w:sz w:val="32"/>
          <w:szCs w:val="32"/>
        </w:rPr>
        <w:t>按规范设置一般工业固体废物分类暂存场所，产生的固体废物应分类管理，综合利用。废活性炭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pPr>
        <w:keepNext w:val="0"/>
        <w:keepLines w:val="0"/>
        <w:pageBreakBefore w:val="0"/>
        <w:kinsoku/>
        <w:wordWrap/>
        <w:overflowPunct/>
        <w:topLinePunct w:val="0"/>
        <w:bidi w:val="0"/>
        <w:adjustRightInd w:val="0"/>
        <w:snapToGrid w:val="0"/>
        <w:spacing w:line="312" w:lineRule="auto"/>
        <w:ind w:firstLine="640" w:firstLineChars="200"/>
        <w:textAlignment w:val="auto"/>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r>
        <w:rPr>
          <w:rFonts w:hint="eastAsia" w:ascii="仿宋" w:hAnsi="仿宋" w:eastAsia="仿宋"/>
          <w:sz w:val="32"/>
          <w:szCs w:val="32"/>
        </w:rPr>
        <w:t>1、污水排放执行《污水综合排放标准》(GB 8978-1996)表4中三级标准，氨氮参照执行《污水排入城镇下水道水质标准》（GB/T 31962-2015）表1中B级</w:t>
      </w:r>
      <w:r>
        <w:rPr>
          <w:rFonts w:ascii="仿宋" w:hAnsi="仿宋" w:eastAsia="仿宋"/>
          <w:sz w:val="32"/>
          <w:szCs w:val="32"/>
        </w:rPr>
        <w:t>限值要求。</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r>
        <w:rPr>
          <w:rFonts w:hint="eastAsia" w:ascii="仿宋" w:hAnsi="仿宋" w:eastAsia="仿宋"/>
          <w:sz w:val="32"/>
          <w:szCs w:val="32"/>
        </w:rPr>
        <w:t>2、非甲烷总烃废气有组织排放执行《合成树脂工业污染物排放标准》（GB 31572-2015）表</w:t>
      </w:r>
      <w:r>
        <w:rPr>
          <w:rFonts w:hint="eastAsia" w:ascii="仿宋" w:hAnsi="仿宋" w:eastAsia="仿宋"/>
          <w:color w:val="000000"/>
          <w:sz w:val="32"/>
          <w:szCs w:val="32"/>
        </w:rPr>
        <w:t>4</w:t>
      </w:r>
      <w:r>
        <w:rPr>
          <w:rFonts w:hint="eastAsia" w:ascii="仿宋" w:hAnsi="仿宋" w:eastAsia="仿宋"/>
          <w:sz w:val="32"/>
          <w:szCs w:val="32"/>
        </w:rPr>
        <w:t>中排放限值，无组织排放执行表9中企业边界浓度限值。</w:t>
      </w:r>
    </w:p>
    <w:p>
      <w:pPr>
        <w:keepNext w:val="0"/>
        <w:keepLines w:val="0"/>
        <w:pageBreakBefore w:val="0"/>
        <w:widowControl/>
        <w:kinsoku/>
        <w:wordWrap/>
        <w:overflowPunct/>
        <w:topLinePunct w:val="0"/>
        <w:bidi w:val="0"/>
        <w:snapToGrid w:val="0"/>
        <w:spacing w:line="312"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企业厂区内VOCs无组织排放监控点浓度执行《挥发性有机物无组织排放控制标准》（GB 37822-2019</w:t>
      </w:r>
      <w:r>
        <w:rPr>
          <w:rFonts w:ascii="仿宋" w:hAnsi="仿宋" w:eastAsia="仿宋"/>
          <w:sz w:val="32"/>
          <w:szCs w:val="32"/>
        </w:rPr>
        <w:t>）</w:t>
      </w:r>
      <w:r>
        <w:rPr>
          <w:rFonts w:hint="eastAsia" w:ascii="仿宋" w:hAnsi="仿宋" w:eastAsia="仿宋"/>
          <w:sz w:val="32"/>
          <w:szCs w:val="32"/>
        </w:rPr>
        <w:t>附录A中表A.1无组织排放限值。</w:t>
      </w:r>
    </w:p>
    <w:p>
      <w:pPr>
        <w:keepNext w:val="0"/>
        <w:keepLines w:val="0"/>
        <w:pageBreakBefore w:val="0"/>
        <w:kinsoku/>
        <w:wordWrap/>
        <w:overflowPunct/>
        <w:topLinePunct w:val="0"/>
        <w:bidi w:val="0"/>
        <w:snapToGrid w:val="0"/>
        <w:spacing w:line="312" w:lineRule="auto"/>
        <w:ind w:firstLine="640" w:firstLineChars="200"/>
        <w:textAlignment w:val="auto"/>
        <w:rPr>
          <w:rFonts w:hint="eastAsia" w:ascii="仿宋" w:hAnsi="仿宋" w:eastAsia="仿宋"/>
          <w:sz w:val="32"/>
          <w:szCs w:val="32"/>
        </w:rPr>
      </w:pPr>
      <w:r>
        <w:rPr>
          <w:rFonts w:ascii="仿宋" w:hAnsi="仿宋" w:eastAsia="仿宋"/>
          <w:sz w:val="32"/>
          <w:szCs w:val="32"/>
        </w:rPr>
        <w:t>恶臭</w:t>
      </w:r>
      <w:r>
        <w:rPr>
          <w:rFonts w:hint="eastAsia" w:ascii="仿宋" w:hAnsi="仿宋" w:eastAsia="仿宋"/>
          <w:sz w:val="32"/>
          <w:szCs w:val="32"/>
        </w:rPr>
        <w:t>污染物有组织</w:t>
      </w:r>
      <w:r>
        <w:rPr>
          <w:rFonts w:ascii="仿宋" w:hAnsi="仿宋" w:eastAsia="仿宋"/>
          <w:sz w:val="32"/>
          <w:szCs w:val="32"/>
        </w:rPr>
        <w:t>排放执行《恶臭污染物排放标准》（GB</w:t>
      </w:r>
      <w:r>
        <w:rPr>
          <w:rFonts w:hint="eastAsia" w:ascii="仿宋" w:hAnsi="仿宋" w:eastAsia="仿宋"/>
          <w:sz w:val="32"/>
          <w:szCs w:val="32"/>
        </w:rPr>
        <w:t xml:space="preserve"> </w:t>
      </w:r>
      <w:r>
        <w:rPr>
          <w:rFonts w:ascii="仿宋" w:hAnsi="仿宋" w:eastAsia="仿宋"/>
          <w:sz w:val="32"/>
          <w:szCs w:val="32"/>
        </w:rPr>
        <w:t>14554-93）表 2 中的排放标准值</w:t>
      </w:r>
      <w:r>
        <w:rPr>
          <w:rFonts w:hint="eastAsia" w:ascii="仿宋" w:hAnsi="仿宋" w:eastAsia="仿宋"/>
          <w:sz w:val="32"/>
          <w:szCs w:val="32"/>
        </w:rPr>
        <w:t>，</w:t>
      </w:r>
      <w:r>
        <w:rPr>
          <w:rFonts w:hint="eastAsia" w:ascii="仿宋" w:hAnsi="仿宋" w:eastAsia="仿宋" w:cs="仿宋_GB2312"/>
          <w:sz w:val="32"/>
          <w:szCs w:val="32"/>
        </w:rPr>
        <w:t>厂界无组织排放执行表1二级新扩改建厂界标准。</w:t>
      </w:r>
    </w:p>
    <w:p>
      <w:pPr>
        <w:keepNext w:val="0"/>
        <w:keepLines w:val="0"/>
        <w:pageBreakBefore w:val="0"/>
        <w:widowControl/>
        <w:kinsoku/>
        <w:wordWrap/>
        <w:overflowPunct/>
        <w:topLinePunct w:val="0"/>
        <w:bidi w:val="0"/>
        <w:snapToGrid w:val="0"/>
        <w:spacing w:line="312"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w:t>
      </w:r>
      <w:r>
        <w:rPr>
          <w:rFonts w:hint="eastAsia" w:ascii="仿宋" w:hAnsi="仿宋" w:eastAsia="仿宋"/>
          <w:sz w:val="32"/>
          <w:szCs w:val="32"/>
        </w:rPr>
        <w:t xml:space="preserve"> </w:t>
      </w:r>
      <w:r>
        <w:rPr>
          <w:rFonts w:ascii="仿宋" w:hAnsi="仿宋" w:eastAsia="仿宋"/>
          <w:sz w:val="32"/>
          <w:szCs w:val="32"/>
        </w:rPr>
        <w:t>18599-2020）要求</w:t>
      </w:r>
      <w:r>
        <w:rPr>
          <w:rFonts w:hint="eastAsia" w:ascii="仿宋" w:hAnsi="仿宋" w:eastAsia="仿宋"/>
          <w:sz w:val="32"/>
          <w:szCs w:val="32"/>
        </w:rPr>
        <w:t>；危险废物贮存执行《危险废物贮存污染控制标准》（GB 18597-2023）规定。</w:t>
      </w:r>
    </w:p>
    <w:p>
      <w:pPr>
        <w:keepNext w:val="0"/>
        <w:keepLines w:val="0"/>
        <w:pageBreakBefore w:val="0"/>
        <w:kinsoku/>
        <w:wordWrap/>
        <w:overflowPunct/>
        <w:topLinePunct w:val="0"/>
        <w:autoSpaceDE w:val="0"/>
        <w:autoSpaceDN w:val="0"/>
        <w:bidi w:val="0"/>
        <w:adjustRightInd w:val="0"/>
        <w:snapToGrid w:val="0"/>
        <w:spacing w:line="312"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5、主要污染物允许排放总量：</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cs="仿宋"/>
          <w:sz w:val="32"/>
          <w:szCs w:val="32"/>
        </w:rPr>
      </w:pPr>
      <w:r>
        <w:rPr>
          <w:rFonts w:hint="eastAsia" w:ascii="仿宋" w:hAnsi="仿宋" w:eastAsia="仿宋"/>
          <w:sz w:val="32"/>
          <w:szCs w:val="32"/>
        </w:rPr>
        <w:t>项目新增VOCs排放总量不超过</w:t>
      </w:r>
      <w:r>
        <w:rPr>
          <w:rFonts w:hint="eastAsia" w:ascii="仿宋" w:hAnsi="仿宋" w:eastAsia="仿宋" w:cs="仿宋"/>
          <w:sz w:val="32"/>
          <w:szCs w:val="32"/>
        </w:rPr>
        <w:t>0.</w:t>
      </w:r>
      <w:r>
        <w:rPr>
          <w:rFonts w:hint="eastAsia" w:ascii="仿宋" w:hAnsi="仿宋" w:eastAsia="仿宋" w:cs="仿宋"/>
          <w:sz w:val="32"/>
          <w:szCs w:val="32"/>
          <w:lang w:val="en-US" w:eastAsia="zh-CN"/>
        </w:rPr>
        <w:t>415</w:t>
      </w:r>
      <w:r>
        <w:rPr>
          <w:rFonts w:hint="eastAsia" w:ascii="仿宋" w:hAnsi="仿宋" w:eastAsia="仿宋"/>
          <w:sz w:val="32"/>
          <w:szCs w:val="32"/>
        </w:rPr>
        <w:t>吨/</w:t>
      </w:r>
      <w:r>
        <w:rPr>
          <w:rFonts w:hint="eastAsia" w:ascii="仿宋" w:hAnsi="仿宋" w:eastAsia="仿宋" w:cs="仿宋"/>
          <w:sz w:val="32"/>
          <w:szCs w:val="32"/>
        </w:rPr>
        <w:t>年。</w:t>
      </w: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pPr>
        <w:keepNext w:val="0"/>
        <w:keepLines w:val="0"/>
        <w:pageBreakBefore w:val="0"/>
        <w:kinsoku/>
        <w:wordWrap/>
        <w:overflowPunct/>
        <w:topLinePunct w:val="0"/>
        <w:bidi w:val="0"/>
        <w:snapToGrid w:val="0"/>
        <w:spacing w:line="312" w:lineRule="auto"/>
        <w:ind w:firstLine="600"/>
        <w:textAlignment w:val="auto"/>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lang w:val="en-US" w:eastAsia="zh-CN"/>
        </w:rPr>
        <w:t>福州紫江包装有限公司</w:t>
      </w:r>
      <w:r>
        <w:rPr>
          <w:rFonts w:hint="eastAsia" w:ascii="仿宋" w:hAnsi="仿宋" w:eastAsia="仿宋" w:cs="仿宋"/>
          <w:sz w:val="32"/>
          <w:szCs w:val="32"/>
        </w:rPr>
        <w:t>依法开展</w:t>
      </w:r>
      <w:r>
        <w:rPr>
          <w:rFonts w:hint="eastAsia" w:ascii="仿宋" w:hAnsi="仿宋" w:eastAsia="仿宋"/>
          <w:sz w:val="32"/>
          <w:szCs w:val="32"/>
          <w:lang w:val="en-US" w:eastAsia="zh-CN"/>
        </w:rPr>
        <w:t>福州紫江瓶胚生产项目</w:t>
      </w:r>
      <w:r>
        <w:rPr>
          <w:rFonts w:hint="eastAsia" w:ascii="仿宋" w:hAnsi="仿宋" w:eastAsia="仿宋" w:cs="仿宋"/>
          <w:sz w:val="32"/>
          <w:szCs w:val="32"/>
        </w:rPr>
        <w:t>竣工环保验收工作。</w:t>
      </w: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val="0"/>
        <w:spacing w:line="312" w:lineRule="auto"/>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val="0"/>
        <w:spacing w:line="312" w:lineRule="auto"/>
        <w:ind w:firstLine="6080" w:firstLineChars="1900"/>
        <w:textAlignment w:val="auto"/>
        <w:rPr>
          <w:rFonts w:ascii="仿宋" w:hAnsi="仿宋" w:eastAsia="仿宋"/>
          <w:sz w:val="32"/>
          <w:szCs w:val="32"/>
        </w:rPr>
      </w:pPr>
      <w:r>
        <w:rPr>
          <w:rFonts w:hint="eastAsia" w:ascii="仿宋" w:hAnsi="仿宋" w:eastAsia="仿宋"/>
          <w:sz w:val="32"/>
          <w:szCs w:val="32"/>
        </w:rPr>
        <w:t>福州市生态环境局</w:t>
      </w:r>
    </w:p>
    <w:p>
      <w:pPr>
        <w:keepNext w:val="0"/>
        <w:keepLines w:val="0"/>
        <w:pageBreakBefore w:val="0"/>
        <w:kinsoku/>
        <w:wordWrap/>
        <w:overflowPunct/>
        <w:topLinePunct w:val="0"/>
        <w:bidi w:val="0"/>
        <w:snapToGrid w:val="0"/>
        <w:spacing w:line="312" w:lineRule="auto"/>
        <w:ind w:left="5432" w:hanging="1123"/>
        <w:textAlignment w:val="auto"/>
        <w:rPr>
          <w:rFonts w:ascii="仿宋" w:hAnsi="仿宋" w:eastAsia="仿宋"/>
          <w:sz w:val="32"/>
          <w:szCs w:val="32"/>
        </w:rPr>
      </w:pPr>
      <w:r>
        <w:rPr>
          <w:rFonts w:hint="eastAsia" w:ascii="仿宋" w:hAnsi="仿宋" w:eastAsia="仿宋"/>
          <w:sz w:val="32"/>
          <w:szCs w:val="32"/>
        </w:rPr>
        <w:t xml:space="preserve">            2024年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snapToGrid w:val="0"/>
        <w:spacing w:line="300" w:lineRule="auto"/>
        <w:ind w:left="5432" w:hanging="1123"/>
        <w:rPr>
          <w:rFonts w:ascii="仿宋" w:hAnsi="仿宋" w:eastAsia="仿宋"/>
          <w:sz w:val="32"/>
          <w:szCs w:val="32"/>
        </w:rPr>
      </w:pPr>
    </w:p>
    <w:p>
      <w:pPr>
        <w:snapToGrid w:val="0"/>
        <w:ind w:left="5432" w:hanging="1123"/>
        <w:rPr>
          <w:rFonts w:ascii="仿宋" w:hAnsi="仿宋" w:eastAsia="仿宋"/>
          <w:sz w:val="32"/>
          <w:szCs w:val="32"/>
        </w:rPr>
      </w:pPr>
    </w:p>
    <w:p>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tblPrEx>
          <w:tblLayout w:type="fixed"/>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福州市马尾生态环境保护综合执法大队、郴州中乐乐咨询有限公司</w:t>
            </w:r>
          </w:p>
        </w:tc>
      </w:tr>
      <w:tr>
        <w:tblPrEx>
          <w:tblLayout w:type="fixed"/>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2024年</w:t>
            </w:r>
            <w:r>
              <w:rPr>
                <w:rFonts w:hint="eastAsia" w:ascii="仿宋" w:hAnsi="仿宋" w:eastAsia="仿宋"/>
                <w:sz w:val="28"/>
                <w:lang w:val="en-US" w:eastAsia="zh-CN"/>
              </w:rPr>
              <w:t>7</w:t>
            </w:r>
            <w:r>
              <w:rPr>
                <w:rFonts w:hint="eastAsia" w:ascii="仿宋" w:hAnsi="仿宋" w:eastAsia="仿宋"/>
                <w:sz w:val="28"/>
              </w:rPr>
              <w:t>月</w:t>
            </w:r>
            <w:r>
              <w:rPr>
                <w:rFonts w:hint="eastAsia" w:ascii="仿宋" w:hAnsi="仿宋" w:eastAsia="仿宋"/>
                <w:sz w:val="28"/>
                <w:lang w:val="en-US" w:eastAsia="zh-CN"/>
              </w:rPr>
              <w:t>18</w:t>
            </w:r>
            <w:r>
              <w:rPr>
                <w:rFonts w:hint="eastAsia" w:ascii="仿宋" w:hAnsi="仿宋" w:eastAsia="仿宋"/>
                <w:sz w:val="28"/>
              </w:rPr>
              <w:t>日印发</w:t>
            </w:r>
          </w:p>
        </w:tc>
      </w:tr>
    </w:tbl>
    <w:p>
      <w:pPr>
        <w:snapToGrid w:val="0"/>
        <w:spacing w:line="60" w:lineRule="auto"/>
        <w:ind w:firstLine="3360"/>
        <w:rPr>
          <w:rFonts w:hAnsi="Times New Roman"/>
          <w:sz w:val="18"/>
        </w:rPr>
      </w:pPr>
    </w:p>
    <w:p>
      <w:pPr>
        <w:snapToGrid w:val="0"/>
        <w:jc w:val="center"/>
        <w:rPr>
          <w:rFonts w:hAnsi="Times New Roman"/>
          <w:sz w:val="18"/>
        </w:rPr>
      </w:pPr>
    </w:p>
    <w:sectPr>
      <w:headerReference r:id="rId3" w:type="default"/>
      <w:footerReference r:id="rId4" w:type="default"/>
      <w:pgSz w:w="11907" w:h="16840"/>
      <w:pgMar w:top="1418" w:right="1474" w:bottom="1474"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jQzZDg3MjM0YTlhNTA1NjI2NjNkYzI3MmExNzg0YmYifQ=="/>
  </w:docVars>
  <w:rsids>
    <w:rsidRoot w:val="00891525"/>
    <w:rsid w:val="00005FF6"/>
    <w:rsid w:val="000105B0"/>
    <w:rsid w:val="00012E8C"/>
    <w:rsid w:val="00013D70"/>
    <w:rsid w:val="00015FA3"/>
    <w:rsid w:val="00021405"/>
    <w:rsid w:val="00022E57"/>
    <w:rsid w:val="00023D5B"/>
    <w:rsid w:val="00023DE5"/>
    <w:rsid w:val="00024153"/>
    <w:rsid w:val="000268DE"/>
    <w:rsid w:val="00027C2B"/>
    <w:rsid w:val="000304F1"/>
    <w:rsid w:val="00030D6E"/>
    <w:rsid w:val="000310D6"/>
    <w:rsid w:val="00036858"/>
    <w:rsid w:val="00037F59"/>
    <w:rsid w:val="00043A51"/>
    <w:rsid w:val="00044EB8"/>
    <w:rsid w:val="00044F23"/>
    <w:rsid w:val="000459ED"/>
    <w:rsid w:val="00047051"/>
    <w:rsid w:val="00050523"/>
    <w:rsid w:val="000529A1"/>
    <w:rsid w:val="00052EAD"/>
    <w:rsid w:val="00053E16"/>
    <w:rsid w:val="0005618E"/>
    <w:rsid w:val="000636D0"/>
    <w:rsid w:val="00063B40"/>
    <w:rsid w:val="00064380"/>
    <w:rsid w:val="0006555A"/>
    <w:rsid w:val="00066783"/>
    <w:rsid w:val="00075B19"/>
    <w:rsid w:val="00076993"/>
    <w:rsid w:val="0008078B"/>
    <w:rsid w:val="000907EE"/>
    <w:rsid w:val="00090D45"/>
    <w:rsid w:val="00091C53"/>
    <w:rsid w:val="00092BAE"/>
    <w:rsid w:val="00093E51"/>
    <w:rsid w:val="00097758"/>
    <w:rsid w:val="000A117B"/>
    <w:rsid w:val="000A29EB"/>
    <w:rsid w:val="000A4B99"/>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705"/>
    <w:rsid w:val="000D5709"/>
    <w:rsid w:val="000D5C15"/>
    <w:rsid w:val="000D6323"/>
    <w:rsid w:val="000E05E8"/>
    <w:rsid w:val="000E346C"/>
    <w:rsid w:val="000E5B89"/>
    <w:rsid w:val="000E77CA"/>
    <w:rsid w:val="000E79B4"/>
    <w:rsid w:val="000F24BA"/>
    <w:rsid w:val="000F28C6"/>
    <w:rsid w:val="000F3A51"/>
    <w:rsid w:val="000F3E70"/>
    <w:rsid w:val="00101FEE"/>
    <w:rsid w:val="00102144"/>
    <w:rsid w:val="00103932"/>
    <w:rsid w:val="00103CA6"/>
    <w:rsid w:val="00106E81"/>
    <w:rsid w:val="00107C77"/>
    <w:rsid w:val="001134DF"/>
    <w:rsid w:val="00115A05"/>
    <w:rsid w:val="00116003"/>
    <w:rsid w:val="001167D8"/>
    <w:rsid w:val="00122C1C"/>
    <w:rsid w:val="00123089"/>
    <w:rsid w:val="00125D6F"/>
    <w:rsid w:val="00131977"/>
    <w:rsid w:val="00133F79"/>
    <w:rsid w:val="001349B7"/>
    <w:rsid w:val="0013558B"/>
    <w:rsid w:val="00136F11"/>
    <w:rsid w:val="00140649"/>
    <w:rsid w:val="00143766"/>
    <w:rsid w:val="00147AB3"/>
    <w:rsid w:val="0015051F"/>
    <w:rsid w:val="00151F64"/>
    <w:rsid w:val="001538B9"/>
    <w:rsid w:val="00154190"/>
    <w:rsid w:val="00155BCE"/>
    <w:rsid w:val="001604AC"/>
    <w:rsid w:val="001613F5"/>
    <w:rsid w:val="00161D70"/>
    <w:rsid w:val="0016210F"/>
    <w:rsid w:val="00167E55"/>
    <w:rsid w:val="001712D7"/>
    <w:rsid w:val="00171CEE"/>
    <w:rsid w:val="001721FB"/>
    <w:rsid w:val="001741A4"/>
    <w:rsid w:val="00175EA6"/>
    <w:rsid w:val="00182177"/>
    <w:rsid w:val="00184728"/>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551"/>
    <w:rsid w:val="001F7726"/>
    <w:rsid w:val="00200AE8"/>
    <w:rsid w:val="00201056"/>
    <w:rsid w:val="002021AF"/>
    <w:rsid w:val="00203721"/>
    <w:rsid w:val="00204682"/>
    <w:rsid w:val="00204A57"/>
    <w:rsid w:val="00204C6F"/>
    <w:rsid w:val="00206998"/>
    <w:rsid w:val="00206D7D"/>
    <w:rsid w:val="002070BC"/>
    <w:rsid w:val="0020773B"/>
    <w:rsid w:val="0021000B"/>
    <w:rsid w:val="00211516"/>
    <w:rsid w:val="00211A36"/>
    <w:rsid w:val="00214552"/>
    <w:rsid w:val="0021637D"/>
    <w:rsid w:val="00216CA5"/>
    <w:rsid w:val="00221351"/>
    <w:rsid w:val="002228A0"/>
    <w:rsid w:val="00223781"/>
    <w:rsid w:val="002246E5"/>
    <w:rsid w:val="00230C35"/>
    <w:rsid w:val="00232042"/>
    <w:rsid w:val="002343E2"/>
    <w:rsid w:val="002359CD"/>
    <w:rsid w:val="00235D84"/>
    <w:rsid w:val="00236CD8"/>
    <w:rsid w:val="00237209"/>
    <w:rsid w:val="0024141C"/>
    <w:rsid w:val="00244478"/>
    <w:rsid w:val="0024553D"/>
    <w:rsid w:val="00246A65"/>
    <w:rsid w:val="0025132A"/>
    <w:rsid w:val="002520DF"/>
    <w:rsid w:val="00254D3F"/>
    <w:rsid w:val="002562DB"/>
    <w:rsid w:val="00256B9A"/>
    <w:rsid w:val="002601D3"/>
    <w:rsid w:val="00270E9D"/>
    <w:rsid w:val="00271213"/>
    <w:rsid w:val="00271822"/>
    <w:rsid w:val="00272FA9"/>
    <w:rsid w:val="0027553C"/>
    <w:rsid w:val="00276D5E"/>
    <w:rsid w:val="00276E11"/>
    <w:rsid w:val="002803CE"/>
    <w:rsid w:val="00281449"/>
    <w:rsid w:val="00282405"/>
    <w:rsid w:val="00283772"/>
    <w:rsid w:val="00284C27"/>
    <w:rsid w:val="002858A5"/>
    <w:rsid w:val="00287DAE"/>
    <w:rsid w:val="002915EA"/>
    <w:rsid w:val="0029546D"/>
    <w:rsid w:val="00297E44"/>
    <w:rsid w:val="002A31DE"/>
    <w:rsid w:val="002A34AE"/>
    <w:rsid w:val="002A466E"/>
    <w:rsid w:val="002A5A3A"/>
    <w:rsid w:val="002A704A"/>
    <w:rsid w:val="002B025E"/>
    <w:rsid w:val="002B17C7"/>
    <w:rsid w:val="002B18D9"/>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4454"/>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6791"/>
    <w:rsid w:val="00326FAB"/>
    <w:rsid w:val="00330045"/>
    <w:rsid w:val="00331CAD"/>
    <w:rsid w:val="00333506"/>
    <w:rsid w:val="003337DF"/>
    <w:rsid w:val="0033430B"/>
    <w:rsid w:val="0033644D"/>
    <w:rsid w:val="00337BDA"/>
    <w:rsid w:val="00340BAC"/>
    <w:rsid w:val="00341326"/>
    <w:rsid w:val="00343D8F"/>
    <w:rsid w:val="00344679"/>
    <w:rsid w:val="003471D0"/>
    <w:rsid w:val="00347D0B"/>
    <w:rsid w:val="003505A3"/>
    <w:rsid w:val="003549D5"/>
    <w:rsid w:val="003566FB"/>
    <w:rsid w:val="00366812"/>
    <w:rsid w:val="00367067"/>
    <w:rsid w:val="00367EB7"/>
    <w:rsid w:val="003702E9"/>
    <w:rsid w:val="00372008"/>
    <w:rsid w:val="00374055"/>
    <w:rsid w:val="00374FB5"/>
    <w:rsid w:val="00375041"/>
    <w:rsid w:val="00376DA5"/>
    <w:rsid w:val="0038040D"/>
    <w:rsid w:val="00381112"/>
    <w:rsid w:val="00382DEA"/>
    <w:rsid w:val="003834C9"/>
    <w:rsid w:val="00383D7F"/>
    <w:rsid w:val="003842E5"/>
    <w:rsid w:val="00386D00"/>
    <w:rsid w:val="00387343"/>
    <w:rsid w:val="00390979"/>
    <w:rsid w:val="00393C80"/>
    <w:rsid w:val="003940C3"/>
    <w:rsid w:val="003947B9"/>
    <w:rsid w:val="003963CB"/>
    <w:rsid w:val="00396958"/>
    <w:rsid w:val="0039738C"/>
    <w:rsid w:val="003B1090"/>
    <w:rsid w:val="003B11EA"/>
    <w:rsid w:val="003B228D"/>
    <w:rsid w:val="003B72CD"/>
    <w:rsid w:val="003C12BF"/>
    <w:rsid w:val="003C2EAC"/>
    <w:rsid w:val="003C46EE"/>
    <w:rsid w:val="003D261B"/>
    <w:rsid w:val="003D43AA"/>
    <w:rsid w:val="003D4EF5"/>
    <w:rsid w:val="003D777E"/>
    <w:rsid w:val="003D7BED"/>
    <w:rsid w:val="003E06BF"/>
    <w:rsid w:val="003E2137"/>
    <w:rsid w:val="003E3DF1"/>
    <w:rsid w:val="003E4412"/>
    <w:rsid w:val="003F12D0"/>
    <w:rsid w:val="003F14AF"/>
    <w:rsid w:val="003F34CD"/>
    <w:rsid w:val="003F6E6B"/>
    <w:rsid w:val="00400872"/>
    <w:rsid w:val="00401300"/>
    <w:rsid w:val="00401814"/>
    <w:rsid w:val="00401DA5"/>
    <w:rsid w:val="00402D88"/>
    <w:rsid w:val="004035CF"/>
    <w:rsid w:val="004068DF"/>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5318"/>
    <w:rsid w:val="00445BD0"/>
    <w:rsid w:val="00447010"/>
    <w:rsid w:val="0044732C"/>
    <w:rsid w:val="004513CA"/>
    <w:rsid w:val="00452FED"/>
    <w:rsid w:val="004541F0"/>
    <w:rsid w:val="0045690D"/>
    <w:rsid w:val="0045693B"/>
    <w:rsid w:val="00457715"/>
    <w:rsid w:val="00461272"/>
    <w:rsid w:val="00461367"/>
    <w:rsid w:val="00462C39"/>
    <w:rsid w:val="00462F18"/>
    <w:rsid w:val="004654EF"/>
    <w:rsid w:val="004656B4"/>
    <w:rsid w:val="00465A18"/>
    <w:rsid w:val="004669AC"/>
    <w:rsid w:val="00471497"/>
    <w:rsid w:val="004726B1"/>
    <w:rsid w:val="004736B2"/>
    <w:rsid w:val="00473F1B"/>
    <w:rsid w:val="0047569B"/>
    <w:rsid w:val="0047690A"/>
    <w:rsid w:val="00476A46"/>
    <w:rsid w:val="004815EA"/>
    <w:rsid w:val="00483AF4"/>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3338"/>
    <w:rsid w:val="004C45E3"/>
    <w:rsid w:val="004C49D9"/>
    <w:rsid w:val="004C62FF"/>
    <w:rsid w:val="004C772E"/>
    <w:rsid w:val="004D15A8"/>
    <w:rsid w:val="004D1CC4"/>
    <w:rsid w:val="004D44E9"/>
    <w:rsid w:val="004D4E15"/>
    <w:rsid w:val="004D55FA"/>
    <w:rsid w:val="004D599B"/>
    <w:rsid w:val="004D72E9"/>
    <w:rsid w:val="004D7E50"/>
    <w:rsid w:val="004E4FA7"/>
    <w:rsid w:val="004E520B"/>
    <w:rsid w:val="004E5781"/>
    <w:rsid w:val="004E5C66"/>
    <w:rsid w:val="004E7C23"/>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810F8"/>
    <w:rsid w:val="005816CB"/>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7DBE"/>
    <w:rsid w:val="005E2A77"/>
    <w:rsid w:val="005E36BC"/>
    <w:rsid w:val="005E42BA"/>
    <w:rsid w:val="005E7DAD"/>
    <w:rsid w:val="005F0578"/>
    <w:rsid w:val="005F3E28"/>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E5C"/>
    <w:rsid w:val="00647F9C"/>
    <w:rsid w:val="006529BE"/>
    <w:rsid w:val="00652A4D"/>
    <w:rsid w:val="0065402E"/>
    <w:rsid w:val="006540E0"/>
    <w:rsid w:val="00654A61"/>
    <w:rsid w:val="00655FAE"/>
    <w:rsid w:val="00656402"/>
    <w:rsid w:val="00661073"/>
    <w:rsid w:val="00661293"/>
    <w:rsid w:val="0066150F"/>
    <w:rsid w:val="00666556"/>
    <w:rsid w:val="0067132D"/>
    <w:rsid w:val="00672CA8"/>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A7A63"/>
    <w:rsid w:val="006B08BA"/>
    <w:rsid w:val="006B0A99"/>
    <w:rsid w:val="006B0D8B"/>
    <w:rsid w:val="006B2D1D"/>
    <w:rsid w:val="006B2F42"/>
    <w:rsid w:val="006B4826"/>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21C5"/>
    <w:rsid w:val="006E34BE"/>
    <w:rsid w:val="006E3807"/>
    <w:rsid w:val="006E3A59"/>
    <w:rsid w:val="006E64E2"/>
    <w:rsid w:val="006E6959"/>
    <w:rsid w:val="006F1721"/>
    <w:rsid w:val="006F1D18"/>
    <w:rsid w:val="006F239E"/>
    <w:rsid w:val="006F49E4"/>
    <w:rsid w:val="006F5C13"/>
    <w:rsid w:val="006F6F88"/>
    <w:rsid w:val="00703A50"/>
    <w:rsid w:val="0070769E"/>
    <w:rsid w:val="00712247"/>
    <w:rsid w:val="00712948"/>
    <w:rsid w:val="00712A60"/>
    <w:rsid w:val="00716A25"/>
    <w:rsid w:val="00716D08"/>
    <w:rsid w:val="00717C8A"/>
    <w:rsid w:val="00720E5E"/>
    <w:rsid w:val="007230AE"/>
    <w:rsid w:val="00723438"/>
    <w:rsid w:val="00724964"/>
    <w:rsid w:val="00730881"/>
    <w:rsid w:val="00733806"/>
    <w:rsid w:val="00735101"/>
    <w:rsid w:val="00737B69"/>
    <w:rsid w:val="0074064D"/>
    <w:rsid w:val="00743036"/>
    <w:rsid w:val="007430E8"/>
    <w:rsid w:val="00743A29"/>
    <w:rsid w:val="00743FA8"/>
    <w:rsid w:val="007458FA"/>
    <w:rsid w:val="00745CD8"/>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490E"/>
    <w:rsid w:val="00785F60"/>
    <w:rsid w:val="00787EC9"/>
    <w:rsid w:val="00792066"/>
    <w:rsid w:val="007922D2"/>
    <w:rsid w:val="0079320C"/>
    <w:rsid w:val="007936A1"/>
    <w:rsid w:val="0079402D"/>
    <w:rsid w:val="007A02AB"/>
    <w:rsid w:val="007A0DF3"/>
    <w:rsid w:val="007A277A"/>
    <w:rsid w:val="007A2B1B"/>
    <w:rsid w:val="007A53D4"/>
    <w:rsid w:val="007A57A1"/>
    <w:rsid w:val="007A6031"/>
    <w:rsid w:val="007B0322"/>
    <w:rsid w:val="007B1DA5"/>
    <w:rsid w:val="007B3586"/>
    <w:rsid w:val="007B7093"/>
    <w:rsid w:val="007C13D0"/>
    <w:rsid w:val="007C3447"/>
    <w:rsid w:val="007C378C"/>
    <w:rsid w:val="007C79A5"/>
    <w:rsid w:val="007C7C22"/>
    <w:rsid w:val="007D11B0"/>
    <w:rsid w:val="007D1546"/>
    <w:rsid w:val="007D24AF"/>
    <w:rsid w:val="007D295E"/>
    <w:rsid w:val="007D3363"/>
    <w:rsid w:val="007D46E8"/>
    <w:rsid w:val="007D4C0A"/>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38F8"/>
    <w:rsid w:val="008141F7"/>
    <w:rsid w:val="00815C8C"/>
    <w:rsid w:val="00815DAE"/>
    <w:rsid w:val="008234E3"/>
    <w:rsid w:val="00823B46"/>
    <w:rsid w:val="00823B9F"/>
    <w:rsid w:val="00824B20"/>
    <w:rsid w:val="00826576"/>
    <w:rsid w:val="00830B2F"/>
    <w:rsid w:val="00830D91"/>
    <w:rsid w:val="00830F53"/>
    <w:rsid w:val="008315C9"/>
    <w:rsid w:val="008319E6"/>
    <w:rsid w:val="00831B69"/>
    <w:rsid w:val="00831D30"/>
    <w:rsid w:val="0083247B"/>
    <w:rsid w:val="00832B6F"/>
    <w:rsid w:val="0083406F"/>
    <w:rsid w:val="00834A97"/>
    <w:rsid w:val="008407AF"/>
    <w:rsid w:val="00841427"/>
    <w:rsid w:val="00841D1F"/>
    <w:rsid w:val="0084276F"/>
    <w:rsid w:val="00843760"/>
    <w:rsid w:val="008500C5"/>
    <w:rsid w:val="00850A50"/>
    <w:rsid w:val="0085498F"/>
    <w:rsid w:val="00854BAD"/>
    <w:rsid w:val="00855DDC"/>
    <w:rsid w:val="00873D97"/>
    <w:rsid w:val="008806DA"/>
    <w:rsid w:val="008809F0"/>
    <w:rsid w:val="0088110B"/>
    <w:rsid w:val="008835F8"/>
    <w:rsid w:val="00884E37"/>
    <w:rsid w:val="00886354"/>
    <w:rsid w:val="00890058"/>
    <w:rsid w:val="00890C7A"/>
    <w:rsid w:val="00891525"/>
    <w:rsid w:val="00892448"/>
    <w:rsid w:val="00892D2C"/>
    <w:rsid w:val="00897A7E"/>
    <w:rsid w:val="008A03C1"/>
    <w:rsid w:val="008A1A88"/>
    <w:rsid w:val="008A1C73"/>
    <w:rsid w:val="008B2FF6"/>
    <w:rsid w:val="008B3F6F"/>
    <w:rsid w:val="008C26F2"/>
    <w:rsid w:val="008C2E93"/>
    <w:rsid w:val="008C3508"/>
    <w:rsid w:val="008C3AF3"/>
    <w:rsid w:val="008C3ECA"/>
    <w:rsid w:val="008C72B0"/>
    <w:rsid w:val="008C7642"/>
    <w:rsid w:val="008C77B3"/>
    <w:rsid w:val="008C78CD"/>
    <w:rsid w:val="008D0F45"/>
    <w:rsid w:val="008D2118"/>
    <w:rsid w:val="008D6E86"/>
    <w:rsid w:val="008E1AD7"/>
    <w:rsid w:val="008E2EEF"/>
    <w:rsid w:val="008E782A"/>
    <w:rsid w:val="008F090A"/>
    <w:rsid w:val="008F4EAD"/>
    <w:rsid w:val="00900233"/>
    <w:rsid w:val="009013EA"/>
    <w:rsid w:val="009020D5"/>
    <w:rsid w:val="0090222F"/>
    <w:rsid w:val="0090318F"/>
    <w:rsid w:val="009035CD"/>
    <w:rsid w:val="009048C3"/>
    <w:rsid w:val="009058FA"/>
    <w:rsid w:val="00905AC1"/>
    <w:rsid w:val="0091267A"/>
    <w:rsid w:val="009137CD"/>
    <w:rsid w:val="0091454F"/>
    <w:rsid w:val="00914911"/>
    <w:rsid w:val="00916883"/>
    <w:rsid w:val="00917DD3"/>
    <w:rsid w:val="00921EAF"/>
    <w:rsid w:val="009237EF"/>
    <w:rsid w:val="00924A3F"/>
    <w:rsid w:val="009265A5"/>
    <w:rsid w:val="00930A1F"/>
    <w:rsid w:val="00937E95"/>
    <w:rsid w:val="00940614"/>
    <w:rsid w:val="009418FA"/>
    <w:rsid w:val="00945234"/>
    <w:rsid w:val="0094728A"/>
    <w:rsid w:val="00947AC9"/>
    <w:rsid w:val="009519BB"/>
    <w:rsid w:val="00954B0D"/>
    <w:rsid w:val="00955398"/>
    <w:rsid w:val="00955B12"/>
    <w:rsid w:val="009600B3"/>
    <w:rsid w:val="009612BA"/>
    <w:rsid w:val="00963082"/>
    <w:rsid w:val="00965199"/>
    <w:rsid w:val="00965401"/>
    <w:rsid w:val="00970FAE"/>
    <w:rsid w:val="009722E0"/>
    <w:rsid w:val="0097448B"/>
    <w:rsid w:val="009749DA"/>
    <w:rsid w:val="009772CF"/>
    <w:rsid w:val="00977364"/>
    <w:rsid w:val="00977DD0"/>
    <w:rsid w:val="00980DF0"/>
    <w:rsid w:val="00980EA4"/>
    <w:rsid w:val="00982885"/>
    <w:rsid w:val="00982AD1"/>
    <w:rsid w:val="009843F4"/>
    <w:rsid w:val="00986C20"/>
    <w:rsid w:val="0098713D"/>
    <w:rsid w:val="00992629"/>
    <w:rsid w:val="00994104"/>
    <w:rsid w:val="00996518"/>
    <w:rsid w:val="00996540"/>
    <w:rsid w:val="009972B2"/>
    <w:rsid w:val="009A0554"/>
    <w:rsid w:val="009A0A8E"/>
    <w:rsid w:val="009A41E9"/>
    <w:rsid w:val="009A5BE4"/>
    <w:rsid w:val="009A5C75"/>
    <w:rsid w:val="009A6257"/>
    <w:rsid w:val="009B153C"/>
    <w:rsid w:val="009B1AA4"/>
    <w:rsid w:val="009B4C81"/>
    <w:rsid w:val="009B4CF7"/>
    <w:rsid w:val="009B69F8"/>
    <w:rsid w:val="009B704B"/>
    <w:rsid w:val="009C0508"/>
    <w:rsid w:val="009C1A90"/>
    <w:rsid w:val="009C6418"/>
    <w:rsid w:val="009C7CB4"/>
    <w:rsid w:val="009D0644"/>
    <w:rsid w:val="009D172F"/>
    <w:rsid w:val="009D1C02"/>
    <w:rsid w:val="009D2067"/>
    <w:rsid w:val="009D234A"/>
    <w:rsid w:val="009D4C91"/>
    <w:rsid w:val="009D6526"/>
    <w:rsid w:val="009E1D33"/>
    <w:rsid w:val="009E5BF3"/>
    <w:rsid w:val="009E779D"/>
    <w:rsid w:val="009F16B5"/>
    <w:rsid w:val="009F2185"/>
    <w:rsid w:val="009F436E"/>
    <w:rsid w:val="009F4514"/>
    <w:rsid w:val="009F5C8D"/>
    <w:rsid w:val="009F6881"/>
    <w:rsid w:val="009F7081"/>
    <w:rsid w:val="00A0202F"/>
    <w:rsid w:val="00A045A0"/>
    <w:rsid w:val="00A058E1"/>
    <w:rsid w:val="00A06F1A"/>
    <w:rsid w:val="00A104D5"/>
    <w:rsid w:val="00A1086F"/>
    <w:rsid w:val="00A1411F"/>
    <w:rsid w:val="00A1423E"/>
    <w:rsid w:val="00A14F1F"/>
    <w:rsid w:val="00A15B50"/>
    <w:rsid w:val="00A15F24"/>
    <w:rsid w:val="00A1697C"/>
    <w:rsid w:val="00A179D5"/>
    <w:rsid w:val="00A21124"/>
    <w:rsid w:val="00A234AA"/>
    <w:rsid w:val="00A361DB"/>
    <w:rsid w:val="00A36499"/>
    <w:rsid w:val="00A418D5"/>
    <w:rsid w:val="00A434A3"/>
    <w:rsid w:val="00A43B3D"/>
    <w:rsid w:val="00A4420C"/>
    <w:rsid w:val="00A476F4"/>
    <w:rsid w:val="00A50177"/>
    <w:rsid w:val="00A52050"/>
    <w:rsid w:val="00A6033E"/>
    <w:rsid w:val="00A61AFA"/>
    <w:rsid w:val="00A61D3C"/>
    <w:rsid w:val="00A63AE0"/>
    <w:rsid w:val="00A64B23"/>
    <w:rsid w:val="00A659BC"/>
    <w:rsid w:val="00A6723B"/>
    <w:rsid w:val="00A72302"/>
    <w:rsid w:val="00A740E2"/>
    <w:rsid w:val="00A74FA5"/>
    <w:rsid w:val="00A76CEC"/>
    <w:rsid w:val="00A77127"/>
    <w:rsid w:val="00A818C2"/>
    <w:rsid w:val="00A848AA"/>
    <w:rsid w:val="00A9351F"/>
    <w:rsid w:val="00A96267"/>
    <w:rsid w:val="00A97C09"/>
    <w:rsid w:val="00AA1703"/>
    <w:rsid w:val="00AA3B5A"/>
    <w:rsid w:val="00AA41BB"/>
    <w:rsid w:val="00AA4FA0"/>
    <w:rsid w:val="00AB0D98"/>
    <w:rsid w:val="00AB3E1F"/>
    <w:rsid w:val="00AB4490"/>
    <w:rsid w:val="00AB4FDB"/>
    <w:rsid w:val="00AB54BE"/>
    <w:rsid w:val="00AB5FC5"/>
    <w:rsid w:val="00AC06DB"/>
    <w:rsid w:val="00AC11DC"/>
    <w:rsid w:val="00AC5862"/>
    <w:rsid w:val="00AC5BBE"/>
    <w:rsid w:val="00AD4C55"/>
    <w:rsid w:val="00AD5174"/>
    <w:rsid w:val="00AD52E5"/>
    <w:rsid w:val="00AD5DE5"/>
    <w:rsid w:val="00AD6D79"/>
    <w:rsid w:val="00AE0124"/>
    <w:rsid w:val="00AE0262"/>
    <w:rsid w:val="00AE0768"/>
    <w:rsid w:val="00AE194A"/>
    <w:rsid w:val="00AE1B66"/>
    <w:rsid w:val="00AE31ED"/>
    <w:rsid w:val="00AE43C8"/>
    <w:rsid w:val="00AE742F"/>
    <w:rsid w:val="00AF0228"/>
    <w:rsid w:val="00AF062C"/>
    <w:rsid w:val="00AF58F0"/>
    <w:rsid w:val="00AF7609"/>
    <w:rsid w:val="00B02B69"/>
    <w:rsid w:val="00B03D5E"/>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2661"/>
    <w:rsid w:val="00B4303D"/>
    <w:rsid w:val="00B44C06"/>
    <w:rsid w:val="00B44EEF"/>
    <w:rsid w:val="00B515E1"/>
    <w:rsid w:val="00B52FB8"/>
    <w:rsid w:val="00B56F4F"/>
    <w:rsid w:val="00B573C3"/>
    <w:rsid w:val="00B575A4"/>
    <w:rsid w:val="00B57A5A"/>
    <w:rsid w:val="00B608B2"/>
    <w:rsid w:val="00B60EA4"/>
    <w:rsid w:val="00B6251E"/>
    <w:rsid w:val="00B62973"/>
    <w:rsid w:val="00B657BD"/>
    <w:rsid w:val="00B66ACE"/>
    <w:rsid w:val="00B67F62"/>
    <w:rsid w:val="00B71A1E"/>
    <w:rsid w:val="00B778E9"/>
    <w:rsid w:val="00B8066C"/>
    <w:rsid w:val="00B840DC"/>
    <w:rsid w:val="00B84CD4"/>
    <w:rsid w:val="00B853F3"/>
    <w:rsid w:val="00B85A49"/>
    <w:rsid w:val="00B85BE2"/>
    <w:rsid w:val="00B95F21"/>
    <w:rsid w:val="00B96A80"/>
    <w:rsid w:val="00BA18E6"/>
    <w:rsid w:val="00BA2718"/>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34FC"/>
    <w:rsid w:val="00C56235"/>
    <w:rsid w:val="00C5784B"/>
    <w:rsid w:val="00C57E60"/>
    <w:rsid w:val="00C60D6D"/>
    <w:rsid w:val="00C63BBB"/>
    <w:rsid w:val="00C6434C"/>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317"/>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54D9"/>
    <w:rsid w:val="00D0766E"/>
    <w:rsid w:val="00D105F9"/>
    <w:rsid w:val="00D10B9F"/>
    <w:rsid w:val="00D115A3"/>
    <w:rsid w:val="00D145F3"/>
    <w:rsid w:val="00D1629F"/>
    <w:rsid w:val="00D17D0B"/>
    <w:rsid w:val="00D22FBC"/>
    <w:rsid w:val="00D23B7F"/>
    <w:rsid w:val="00D24C26"/>
    <w:rsid w:val="00D25159"/>
    <w:rsid w:val="00D2519A"/>
    <w:rsid w:val="00D27FF3"/>
    <w:rsid w:val="00D30751"/>
    <w:rsid w:val="00D3148A"/>
    <w:rsid w:val="00D31495"/>
    <w:rsid w:val="00D3187A"/>
    <w:rsid w:val="00D33A3E"/>
    <w:rsid w:val="00D343CE"/>
    <w:rsid w:val="00D466E9"/>
    <w:rsid w:val="00D4754E"/>
    <w:rsid w:val="00D50723"/>
    <w:rsid w:val="00D5144A"/>
    <w:rsid w:val="00D51DC9"/>
    <w:rsid w:val="00D5303A"/>
    <w:rsid w:val="00D55B28"/>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50B6"/>
    <w:rsid w:val="00DA6F75"/>
    <w:rsid w:val="00DB14C1"/>
    <w:rsid w:val="00DB2271"/>
    <w:rsid w:val="00DB2407"/>
    <w:rsid w:val="00DB2A30"/>
    <w:rsid w:val="00DB3560"/>
    <w:rsid w:val="00DB6A7D"/>
    <w:rsid w:val="00DC1805"/>
    <w:rsid w:val="00DC1EE9"/>
    <w:rsid w:val="00DC6179"/>
    <w:rsid w:val="00DC621A"/>
    <w:rsid w:val="00DD07B5"/>
    <w:rsid w:val="00DD0B09"/>
    <w:rsid w:val="00DD1A64"/>
    <w:rsid w:val="00DD2716"/>
    <w:rsid w:val="00DD28D4"/>
    <w:rsid w:val="00DD35B0"/>
    <w:rsid w:val="00DD3AA6"/>
    <w:rsid w:val="00DD7B32"/>
    <w:rsid w:val="00DE340F"/>
    <w:rsid w:val="00DE4991"/>
    <w:rsid w:val="00DE6019"/>
    <w:rsid w:val="00DE6ADD"/>
    <w:rsid w:val="00DE6D31"/>
    <w:rsid w:val="00DF5A55"/>
    <w:rsid w:val="00DF5CAD"/>
    <w:rsid w:val="00DF6943"/>
    <w:rsid w:val="00DF737B"/>
    <w:rsid w:val="00E01219"/>
    <w:rsid w:val="00E04D83"/>
    <w:rsid w:val="00E12304"/>
    <w:rsid w:val="00E149DA"/>
    <w:rsid w:val="00E15F6D"/>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C70"/>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683"/>
    <w:rsid w:val="00EA68F4"/>
    <w:rsid w:val="00EA74A1"/>
    <w:rsid w:val="00EB2B35"/>
    <w:rsid w:val="00EB3AF3"/>
    <w:rsid w:val="00EC22CC"/>
    <w:rsid w:val="00EC2D1A"/>
    <w:rsid w:val="00EC5E0C"/>
    <w:rsid w:val="00EC73C2"/>
    <w:rsid w:val="00EC7E5B"/>
    <w:rsid w:val="00ED0047"/>
    <w:rsid w:val="00ED1CC2"/>
    <w:rsid w:val="00ED41DC"/>
    <w:rsid w:val="00ED6B00"/>
    <w:rsid w:val="00ED6D8C"/>
    <w:rsid w:val="00ED7A7C"/>
    <w:rsid w:val="00EE0CC5"/>
    <w:rsid w:val="00EE11ED"/>
    <w:rsid w:val="00EE11FA"/>
    <w:rsid w:val="00EE3159"/>
    <w:rsid w:val="00EE5363"/>
    <w:rsid w:val="00EE7261"/>
    <w:rsid w:val="00EF2741"/>
    <w:rsid w:val="00EF5246"/>
    <w:rsid w:val="00EF63E7"/>
    <w:rsid w:val="00EF6708"/>
    <w:rsid w:val="00EF686E"/>
    <w:rsid w:val="00EF6CFE"/>
    <w:rsid w:val="00F00043"/>
    <w:rsid w:val="00F01371"/>
    <w:rsid w:val="00F024CF"/>
    <w:rsid w:val="00F02A48"/>
    <w:rsid w:val="00F05C88"/>
    <w:rsid w:val="00F06197"/>
    <w:rsid w:val="00F0627A"/>
    <w:rsid w:val="00F06CEB"/>
    <w:rsid w:val="00F100B9"/>
    <w:rsid w:val="00F136FB"/>
    <w:rsid w:val="00F140BE"/>
    <w:rsid w:val="00F17569"/>
    <w:rsid w:val="00F1783A"/>
    <w:rsid w:val="00F2173F"/>
    <w:rsid w:val="00F22C88"/>
    <w:rsid w:val="00F23235"/>
    <w:rsid w:val="00F2634A"/>
    <w:rsid w:val="00F32BA1"/>
    <w:rsid w:val="00F3368D"/>
    <w:rsid w:val="00F33A38"/>
    <w:rsid w:val="00F33BBF"/>
    <w:rsid w:val="00F34AE9"/>
    <w:rsid w:val="00F358BC"/>
    <w:rsid w:val="00F3596D"/>
    <w:rsid w:val="00F3601B"/>
    <w:rsid w:val="00F41034"/>
    <w:rsid w:val="00F45C2B"/>
    <w:rsid w:val="00F51A48"/>
    <w:rsid w:val="00F51EAC"/>
    <w:rsid w:val="00F5254C"/>
    <w:rsid w:val="00F535FB"/>
    <w:rsid w:val="00F53A6B"/>
    <w:rsid w:val="00F53B86"/>
    <w:rsid w:val="00F53CBC"/>
    <w:rsid w:val="00F542A4"/>
    <w:rsid w:val="00F54620"/>
    <w:rsid w:val="00F5494D"/>
    <w:rsid w:val="00F54D0B"/>
    <w:rsid w:val="00F55093"/>
    <w:rsid w:val="00F55555"/>
    <w:rsid w:val="00F555FC"/>
    <w:rsid w:val="00F60750"/>
    <w:rsid w:val="00F6111E"/>
    <w:rsid w:val="00F7305E"/>
    <w:rsid w:val="00F74868"/>
    <w:rsid w:val="00F74E1A"/>
    <w:rsid w:val="00F75054"/>
    <w:rsid w:val="00F7635D"/>
    <w:rsid w:val="00F764FA"/>
    <w:rsid w:val="00F768E7"/>
    <w:rsid w:val="00F76E67"/>
    <w:rsid w:val="00F80382"/>
    <w:rsid w:val="00F80440"/>
    <w:rsid w:val="00F81944"/>
    <w:rsid w:val="00F85333"/>
    <w:rsid w:val="00F856CF"/>
    <w:rsid w:val="00F912D2"/>
    <w:rsid w:val="00F93285"/>
    <w:rsid w:val="00F9463F"/>
    <w:rsid w:val="00F976CC"/>
    <w:rsid w:val="00F97AF8"/>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564B"/>
    <w:rsid w:val="00FE5C08"/>
    <w:rsid w:val="00FF4C79"/>
    <w:rsid w:val="00FF5DA8"/>
    <w:rsid w:val="00FF7BEC"/>
    <w:rsid w:val="010806A2"/>
    <w:rsid w:val="01813921"/>
    <w:rsid w:val="025725BD"/>
    <w:rsid w:val="026E7B92"/>
    <w:rsid w:val="05EA70BC"/>
    <w:rsid w:val="060A2773"/>
    <w:rsid w:val="06111368"/>
    <w:rsid w:val="07686159"/>
    <w:rsid w:val="09B05C31"/>
    <w:rsid w:val="0B2445EF"/>
    <w:rsid w:val="0B2D62F9"/>
    <w:rsid w:val="0B4D408B"/>
    <w:rsid w:val="18E52FFC"/>
    <w:rsid w:val="1CD9545A"/>
    <w:rsid w:val="246E3ABB"/>
    <w:rsid w:val="24AC52E4"/>
    <w:rsid w:val="24B01B8D"/>
    <w:rsid w:val="26D60A01"/>
    <w:rsid w:val="27B647F2"/>
    <w:rsid w:val="299C1EE8"/>
    <w:rsid w:val="2B7035F5"/>
    <w:rsid w:val="2F267E6D"/>
    <w:rsid w:val="2F491B24"/>
    <w:rsid w:val="30597E68"/>
    <w:rsid w:val="33DA1595"/>
    <w:rsid w:val="35877DE9"/>
    <w:rsid w:val="37390CD0"/>
    <w:rsid w:val="38DB333D"/>
    <w:rsid w:val="3AD40609"/>
    <w:rsid w:val="3B6951FC"/>
    <w:rsid w:val="3D9F136D"/>
    <w:rsid w:val="40921A19"/>
    <w:rsid w:val="418C0486"/>
    <w:rsid w:val="42093EA1"/>
    <w:rsid w:val="45AD7316"/>
    <w:rsid w:val="51321B30"/>
    <w:rsid w:val="53854B7B"/>
    <w:rsid w:val="57100439"/>
    <w:rsid w:val="580606C1"/>
    <w:rsid w:val="58D16801"/>
    <w:rsid w:val="597226E8"/>
    <w:rsid w:val="63D17BCC"/>
    <w:rsid w:val="666B10DB"/>
    <w:rsid w:val="668E7BC8"/>
    <w:rsid w:val="67896D90"/>
    <w:rsid w:val="6B2B4E19"/>
    <w:rsid w:val="6C3F1C28"/>
    <w:rsid w:val="6DB761CC"/>
    <w:rsid w:val="6FC46EC8"/>
    <w:rsid w:val="7017322C"/>
    <w:rsid w:val="71C7739B"/>
    <w:rsid w:val="72D751B1"/>
    <w:rsid w:val="741A1970"/>
    <w:rsid w:val="76481526"/>
    <w:rsid w:val="76706E31"/>
    <w:rsid w:val="769A5E4C"/>
    <w:rsid w:val="7896701D"/>
    <w:rsid w:val="795A3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Company>
  <Pages>3</Pages>
  <Words>1489</Words>
  <Characters>1606</Characters>
  <Lines>1</Lines>
  <Paragraphs>3</Paragraphs>
  <TotalTime>7</TotalTime>
  <ScaleCrop>false</ScaleCrop>
  <LinksUpToDate>false</LinksUpToDate>
  <CharactersWithSpaces>1665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LEISHAA</cp:lastModifiedBy>
  <cp:lastPrinted>2024-07-11T01:01:00Z</cp:lastPrinted>
  <dcterms:modified xsi:type="dcterms:W3CDTF">2024-07-18T05:39:15Z</dcterms:modified>
  <dc:title>关于刻制“</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