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公文小标宋" w:eastAsia="方正公文小标宋"/>
          <w:sz w:val="36"/>
          <w:szCs w:val="36"/>
        </w:rPr>
      </w:pPr>
      <w:r>
        <w:rPr>
          <w:rFonts w:hint="eastAsia" w:ascii="方正公文小标宋" w:eastAsia="方正公文小标宋"/>
          <w:sz w:val="36"/>
          <w:szCs w:val="36"/>
        </w:rPr>
        <w:t>马尾区教育局“双随机、一公开”检查记录表</w:t>
      </w:r>
    </w:p>
    <w:p>
      <w:pPr>
        <w:jc w:val="center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3"/>
        <w:gridCol w:w="210"/>
        <w:gridCol w:w="177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实施检查单位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被检查单位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被检查单位单位统一信用代码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检查方式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实地检查  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书面检查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检查事项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检查内容</w:t>
            </w:r>
          </w:p>
        </w:tc>
        <w:tc>
          <w:tcPr>
            <w:tcW w:w="661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１.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661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２.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661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３.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661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４.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90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不予配合情节严重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  <w:r>
              <w:rPr>
                <w:rFonts w:hint="eastAsia" w:ascii="宋体" w:hAnsi="宋体" w:cs="宋体"/>
                <w:sz w:val="24"/>
              </w:rPr>
              <w:t xml:space="preserve">该情形   </w:t>
            </w:r>
          </w:p>
          <w:p>
            <w:pPr>
              <w:ind w:firstLine="240" w:firstLineChars="1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存在</w:t>
            </w:r>
            <w:r>
              <w:rPr>
                <w:rFonts w:hint="eastAsia" w:ascii="宋体" w:hAnsi="宋体" w:cs="宋体"/>
                <w:sz w:val="24"/>
              </w:rPr>
              <w:t>该情形</w:t>
            </w:r>
          </w:p>
        </w:tc>
        <w:tc>
          <w:tcPr>
            <w:tcW w:w="4051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拒绝检查人员进入被检查场所</w:t>
            </w:r>
          </w:p>
          <w:p>
            <w:pPr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拒绝向检查人员提供相关材料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不如实提供情况或相关材料</w:t>
            </w:r>
          </w:p>
          <w:p>
            <w:pPr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</w:rPr>
              <w:t>其他阻扰、妨碍检查工作正常进行的行为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检查结果：</w:t>
            </w:r>
          </w:p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（单选项）</w:t>
            </w:r>
          </w:p>
        </w:tc>
        <w:tc>
          <w:tcPr>
            <w:tcW w:w="6614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未发现问题  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不予配合情节严重    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发现问题待后续处理    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其他情况说明</w:t>
            </w:r>
          </w:p>
        </w:tc>
        <w:tc>
          <w:tcPr>
            <w:tcW w:w="661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4261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法定代表人/负责人：</w:t>
            </w:r>
          </w:p>
          <w:p>
            <w:pPr>
              <w:ind w:firstLine="42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（签字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ind w:firstLine="25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ind w:firstLine="252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受委托人（签字）：</w:t>
            </w:r>
          </w:p>
          <w:p>
            <w:pPr>
              <w:ind w:firstLine="4800" w:firstLineChars="20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26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检查人员（签字）：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执法证号：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261" w:type="dxa"/>
            <w:gridSpan w:val="2"/>
            <w:vMerge w:val="continue"/>
            <w:noWrap w:val="0"/>
            <w:vAlign w:val="center"/>
          </w:tcPr>
          <w:p/>
        </w:tc>
        <w:tc>
          <w:tcPr>
            <w:tcW w:w="426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检查人员（签字）：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执法证号：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261" w:type="dxa"/>
            <w:gridSpan w:val="2"/>
            <w:vMerge w:val="continue"/>
            <w:noWrap w:val="0"/>
            <w:vAlign w:val="center"/>
          </w:tcPr>
          <w:p/>
        </w:tc>
        <w:tc>
          <w:tcPr>
            <w:tcW w:w="426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检查人员（签字）：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执法证号：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见证情况：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ind w:firstLine="212"/>
              <w:rPr>
                <w:rFonts w:hint="eastAsia"/>
              </w:rPr>
            </w:pPr>
          </w:p>
          <w:p>
            <w:pPr>
              <w:pStyle w:val="2"/>
              <w:ind w:firstLine="212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见证人员（签字）：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A7E66DF-8D25-447B-BD56-AE9F9FFDBF6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9E8439-0F6A-4A7E-AC14-F4F12A69078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FB1782D-A362-4E93-A4B4-0ABDCB4008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79A46EA-458C-42A9-9D81-C6CB7285F5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69161E3-26FC-464B-8EB0-83374B195C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ThiNTJlZGYzYTI4MTUyM2U3YjIxN2E5YzkzZDIifQ=="/>
  </w:docVars>
  <w:rsids>
    <w:rsidRoot w:val="64B44DA8"/>
    <w:rsid w:val="64B4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line="300" w:lineRule="exact"/>
    </w:pPr>
    <w:rPr>
      <w:rFonts w:eastAsia="方正仿宋简体"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2024-05-10T02:50:00Z</dcterms:created>
  <dc:creator>琅岛匠人</dc:creator>
  <cp:lastModifiedBy>琅岛匠人</cp:lastModifiedBy>
  <dcterms:modified xsi:type="dcterms:W3CDTF">2024-05-10T02:51:26Z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AC23F40CE2004F359FC0E8C2F98F6279_11</vt:lpwstr>
  </property>
</Properties>
</file>