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37B" w:rsidRPr="00521E2F" w:rsidRDefault="007910E7" w:rsidP="0095037B">
      <w:pPr>
        <w:tabs>
          <w:tab w:val="left" w:pos="2751"/>
        </w:tabs>
        <w:adjustRightInd w:val="0"/>
        <w:snapToGrid w:val="0"/>
        <w:jc w:val="left"/>
        <w:rPr>
          <w:rFonts w:ascii="黑体" w:eastAsia="黑体"/>
          <w:sz w:val="32"/>
          <w:szCs w:val="32"/>
        </w:rPr>
      </w:pPr>
      <w:r>
        <w:rPr>
          <w:rFonts w:ascii="黑体" w:eastAsia="黑体"/>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sz w:val="32"/>
          <w:szCs w:val="32"/>
        </w:rPr>
        <w:instrText>ADDIN CNKISM.UserStyle</w:instrText>
      </w:r>
      <w:r>
        <w:rPr>
          <w:rFonts w:ascii="黑体" w:eastAsia="黑体"/>
          <w:sz w:val="32"/>
          <w:szCs w:val="32"/>
        </w:rPr>
      </w:r>
      <w:r>
        <w:rPr>
          <w:rFonts w:ascii="黑体" w:eastAsia="黑体"/>
          <w:sz w:val="32"/>
          <w:szCs w:val="32"/>
        </w:rPr>
        <w:fldChar w:fldCharType="end"/>
      </w:r>
      <w:r w:rsidR="0095037B" w:rsidRPr="00521E2F">
        <w:rPr>
          <w:rFonts w:ascii="黑体" w:eastAsia="黑体" w:hint="eastAsia"/>
          <w:sz w:val="32"/>
          <w:szCs w:val="32"/>
        </w:rPr>
        <w:t xml:space="preserve">附件3 </w:t>
      </w:r>
    </w:p>
    <w:p w:rsidR="0095037B" w:rsidRPr="00521E2F" w:rsidRDefault="0095037B" w:rsidP="0095037B">
      <w:pPr>
        <w:tabs>
          <w:tab w:val="left" w:pos="2751"/>
        </w:tabs>
        <w:adjustRightInd w:val="0"/>
        <w:snapToGrid w:val="0"/>
        <w:spacing w:line="408" w:lineRule="auto"/>
        <w:jc w:val="left"/>
        <w:rPr>
          <w:rFonts w:ascii="黑体" w:eastAsia="黑体"/>
          <w:sz w:val="32"/>
          <w:szCs w:val="32"/>
        </w:rPr>
      </w:pPr>
    </w:p>
    <w:p w:rsidR="0095037B" w:rsidRPr="00521E2F" w:rsidRDefault="0095037B" w:rsidP="0095037B">
      <w:pPr>
        <w:tabs>
          <w:tab w:val="left" w:pos="2751"/>
        </w:tabs>
        <w:adjustRightInd w:val="0"/>
        <w:snapToGrid w:val="0"/>
        <w:jc w:val="center"/>
        <w:rPr>
          <w:rFonts w:ascii="方正小标宋_GBK" w:eastAsia="方正小标宋_GBK"/>
          <w:sz w:val="38"/>
          <w:szCs w:val="38"/>
        </w:rPr>
      </w:pPr>
      <w:r w:rsidRPr="00521E2F">
        <w:rPr>
          <w:rFonts w:ascii="方正小标宋_GBK" w:eastAsia="方正小标宋_GBK" w:hint="eastAsia"/>
          <w:sz w:val="38"/>
          <w:szCs w:val="38"/>
        </w:rPr>
        <w:t>国家生态工业示范园区建设年度评价报告信息公开表</w:t>
      </w:r>
    </w:p>
    <w:p w:rsidR="0095037B" w:rsidRPr="00521E2F" w:rsidRDefault="0095037B" w:rsidP="0095037B">
      <w:pPr>
        <w:tabs>
          <w:tab w:val="left" w:pos="2751"/>
        </w:tabs>
        <w:adjustRightInd w:val="0"/>
        <w:snapToGrid w:val="0"/>
        <w:spacing w:line="408" w:lineRule="auto"/>
        <w:jc w:val="left"/>
        <w:rPr>
          <w:rFonts w:ascii="黑体" w:eastAsia="黑体"/>
          <w:sz w:val="32"/>
          <w:szCs w:val="32"/>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94"/>
        <w:gridCol w:w="785"/>
        <w:gridCol w:w="334"/>
        <w:gridCol w:w="1456"/>
        <w:gridCol w:w="720"/>
        <w:gridCol w:w="171"/>
        <w:gridCol w:w="782"/>
        <w:gridCol w:w="1565"/>
        <w:gridCol w:w="256"/>
        <w:gridCol w:w="150"/>
        <w:gridCol w:w="724"/>
        <w:gridCol w:w="270"/>
        <w:gridCol w:w="1017"/>
      </w:tblGrid>
      <w:tr w:rsidR="0095037B" w:rsidRPr="009B34B5" w:rsidTr="005A0EB4">
        <w:trPr>
          <w:jc w:val="center"/>
        </w:trPr>
        <w:tc>
          <w:tcPr>
            <w:tcW w:w="5000" w:type="pct"/>
            <w:gridSpan w:val="13"/>
            <w:vAlign w:val="center"/>
          </w:tcPr>
          <w:p w:rsidR="0095037B" w:rsidRPr="009B34B5" w:rsidRDefault="0095037B" w:rsidP="005A0EB4">
            <w:pPr>
              <w:tabs>
                <w:tab w:val="left" w:pos="2751"/>
              </w:tabs>
              <w:adjustRightInd w:val="0"/>
              <w:snapToGrid w:val="0"/>
              <w:jc w:val="left"/>
              <w:rPr>
                <w:rFonts w:ascii="宋体" w:hAnsi="宋体"/>
                <w:szCs w:val="21"/>
              </w:rPr>
            </w:pPr>
            <w:r w:rsidRPr="009B34B5">
              <w:rPr>
                <w:rFonts w:ascii="宋体" w:hAnsi="宋体" w:hint="eastAsia"/>
                <w:szCs w:val="21"/>
              </w:rPr>
              <w:t>一、园区基本情况</w:t>
            </w:r>
          </w:p>
        </w:tc>
      </w:tr>
      <w:tr w:rsidR="0095037B" w:rsidRPr="009B34B5" w:rsidTr="005A0EB4">
        <w:trPr>
          <w:jc w:val="center"/>
        </w:trPr>
        <w:tc>
          <w:tcPr>
            <w:tcW w:w="971" w:type="pct"/>
            <w:gridSpan w:val="3"/>
            <w:vAlign w:val="center"/>
          </w:tcPr>
          <w:p w:rsidR="0095037B" w:rsidRPr="009B34B5" w:rsidRDefault="0095037B" w:rsidP="005A0EB4">
            <w:pPr>
              <w:tabs>
                <w:tab w:val="left" w:pos="2751"/>
              </w:tabs>
              <w:adjustRightInd w:val="0"/>
              <w:snapToGrid w:val="0"/>
              <w:jc w:val="left"/>
              <w:rPr>
                <w:rFonts w:ascii="宋体" w:hAnsi="宋体"/>
                <w:szCs w:val="21"/>
              </w:rPr>
            </w:pPr>
            <w:r w:rsidRPr="009B34B5">
              <w:rPr>
                <w:rFonts w:ascii="宋体" w:hAnsi="宋体" w:hint="eastAsia"/>
                <w:szCs w:val="21"/>
              </w:rPr>
              <w:t>园区名称</w:t>
            </w:r>
          </w:p>
        </w:tc>
        <w:tc>
          <w:tcPr>
            <w:tcW w:w="4029" w:type="pct"/>
            <w:gridSpan w:val="10"/>
            <w:vAlign w:val="center"/>
          </w:tcPr>
          <w:p w:rsidR="0095037B" w:rsidRPr="009B34B5" w:rsidRDefault="00106F5B" w:rsidP="005A0EB4">
            <w:pPr>
              <w:tabs>
                <w:tab w:val="left" w:pos="2751"/>
              </w:tabs>
              <w:adjustRightInd w:val="0"/>
              <w:snapToGrid w:val="0"/>
              <w:jc w:val="left"/>
              <w:rPr>
                <w:rFonts w:ascii="宋体" w:hAnsi="宋体"/>
                <w:szCs w:val="21"/>
              </w:rPr>
            </w:pPr>
            <w:r>
              <w:rPr>
                <w:rFonts w:ascii="宋体" w:hAnsi="宋体" w:hint="eastAsia"/>
                <w:szCs w:val="21"/>
              </w:rPr>
              <w:t>福州</w:t>
            </w:r>
            <w:r>
              <w:rPr>
                <w:rFonts w:ascii="宋体" w:hAnsi="宋体"/>
                <w:szCs w:val="21"/>
              </w:rPr>
              <w:t>经济技术开发区</w:t>
            </w:r>
          </w:p>
        </w:tc>
      </w:tr>
      <w:tr w:rsidR="0095037B" w:rsidRPr="009B34B5" w:rsidTr="005A0EB4">
        <w:trPr>
          <w:jc w:val="center"/>
        </w:trPr>
        <w:tc>
          <w:tcPr>
            <w:tcW w:w="971" w:type="pct"/>
            <w:gridSpan w:val="3"/>
            <w:vAlign w:val="center"/>
          </w:tcPr>
          <w:p w:rsidR="0095037B" w:rsidRPr="009B34B5" w:rsidRDefault="0095037B" w:rsidP="005A0EB4">
            <w:pPr>
              <w:tabs>
                <w:tab w:val="left" w:pos="2751"/>
              </w:tabs>
              <w:adjustRightInd w:val="0"/>
              <w:snapToGrid w:val="0"/>
              <w:jc w:val="left"/>
              <w:rPr>
                <w:rFonts w:ascii="宋体" w:hAnsi="宋体"/>
                <w:szCs w:val="21"/>
              </w:rPr>
            </w:pPr>
            <w:r w:rsidRPr="009B34B5">
              <w:rPr>
                <w:rFonts w:ascii="宋体" w:hAnsi="宋体" w:hint="eastAsia"/>
                <w:szCs w:val="21"/>
              </w:rPr>
              <w:t>通信地址</w:t>
            </w:r>
          </w:p>
        </w:tc>
        <w:tc>
          <w:tcPr>
            <w:tcW w:w="2805" w:type="pct"/>
            <w:gridSpan w:val="6"/>
            <w:vAlign w:val="center"/>
          </w:tcPr>
          <w:p w:rsidR="0095037B" w:rsidRPr="009B34B5" w:rsidRDefault="00C40E9D" w:rsidP="005A0EB4">
            <w:pPr>
              <w:tabs>
                <w:tab w:val="left" w:pos="2751"/>
              </w:tabs>
              <w:adjustRightInd w:val="0"/>
              <w:snapToGrid w:val="0"/>
              <w:jc w:val="left"/>
              <w:rPr>
                <w:rFonts w:ascii="宋体" w:hAnsi="宋体"/>
                <w:szCs w:val="21"/>
              </w:rPr>
            </w:pPr>
            <w:r>
              <w:rPr>
                <w:rFonts w:ascii="宋体" w:hAnsi="宋体" w:hint="eastAsia"/>
                <w:szCs w:val="21"/>
              </w:rPr>
              <w:t>福州市</w:t>
            </w:r>
            <w:r>
              <w:rPr>
                <w:rFonts w:ascii="宋体" w:hAnsi="宋体"/>
                <w:szCs w:val="21"/>
              </w:rPr>
              <w:t>马尾区</w:t>
            </w:r>
            <w:r w:rsidR="00F31389">
              <w:rPr>
                <w:rFonts w:ascii="宋体" w:hAnsi="宋体" w:hint="eastAsia"/>
                <w:szCs w:val="21"/>
              </w:rPr>
              <w:t>建星路50号</w:t>
            </w:r>
          </w:p>
        </w:tc>
        <w:tc>
          <w:tcPr>
            <w:tcW w:w="495" w:type="pct"/>
            <w:gridSpan w:val="2"/>
            <w:vAlign w:val="center"/>
          </w:tcPr>
          <w:p w:rsidR="0095037B" w:rsidRPr="009B34B5" w:rsidRDefault="0095037B" w:rsidP="005A0EB4">
            <w:pPr>
              <w:tabs>
                <w:tab w:val="left" w:pos="2751"/>
              </w:tabs>
              <w:adjustRightInd w:val="0"/>
              <w:snapToGrid w:val="0"/>
              <w:jc w:val="left"/>
              <w:rPr>
                <w:rFonts w:ascii="宋体" w:hAnsi="宋体"/>
                <w:szCs w:val="21"/>
              </w:rPr>
            </w:pPr>
            <w:r w:rsidRPr="009B34B5">
              <w:rPr>
                <w:rFonts w:ascii="宋体" w:hAnsi="宋体" w:hint="eastAsia"/>
                <w:szCs w:val="21"/>
              </w:rPr>
              <w:t>邮编</w:t>
            </w:r>
          </w:p>
        </w:tc>
        <w:tc>
          <w:tcPr>
            <w:tcW w:w="729" w:type="pct"/>
            <w:gridSpan w:val="2"/>
            <w:vAlign w:val="center"/>
          </w:tcPr>
          <w:p w:rsidR="0095037B" w:rsidRPr="009B34B5" w:rsidRDefault="0095037B" w:rsidP="005A0EB4">
            <w:pPr>
              <w:tabs>
                <w:tab w:val="left" w:pos="2751"/>
              </w:tabs>
              <w:adjustRightInd w:val="0"/>
              <w:snapToGrid w:val="0"/>
              <w:jc w:val="left"/>
              <w:rPr>
                <w:rFonts w:ascii="宋体" w:hAnsi="宋体"/>
                <w:szCs w:val="21"/>
              </w:rPr>
            </w:pPr>
          </w:p>
        </w:tc>
      </w:tr>
      <w:tr w:rsidR="0095037B" w:rsidRPr="009B34B5" w:rsidTr="005A0EB4">
        <w:trPr>
          <w:jc w:val="center"/>
        </w:trPr>
        <w:tc>
          <w:tcPr>
            <w:tcW w:w="971" w:type="pct"/>
            <w:gridSpan w:val="3"/>
            <w:vAlign w:val="center"/>
          </w:tcPr>
          <w:p w:rsidR="0095037B" w:rsidRPr="009B34B5" w:rsidRDefault="0095037B" w:rsidP="005A0EB4">
            <w:pPr>
              <w:tabs>
                <w:tab w:val="left" w:pos="2751"/>
              </w:tabs>
              <w:adjustRightInd w:val="0"/>
              <w:snapToGrid w:val="0"/>
              <w:jc w:val="left"/>
              <w:rPr>
                <w:rFonts w:ascii="宋体" w:hAnsi="宋体"/>
                <w:szCs w:val="21"/>
              </w:rPr>
            </w:pPr>
            <w:r w:rsidRPr="009B34B5">
              <w:rPr>
                <w:rFonts w:ascii="宋体" w:hAnsi="宋体" w:hint="eastAsia"/>
                <w:szCs w:val="21"/>
              </w:rPr>
              <w:t xml:space="preserve">园区级别 </w:t>
            </w:r>
          </w:p>
        </w:tc>
        <w:tc>
          <w:tcPr>
            <w:tcW w:w="4029" w:type="pct"/>
            <w:gridSpan w:val="10"/>
            <w:vAlign w:val="center"/>
          </w:tcPr>
          <w:p w:rsidR="0095037B" w:rsidRPr="009B34B5" w:rsidRDefault="0095037B" w:rsidP="00EE59AF">
            <w:pPr>
              <w:tabs>
                <w:tab w:val="left" w:pos="2751"/>
              </w:tabs>
              <w:adjustRightInd w:val="0"/>
              <w:snapToGrid w:val="0"/>
              <w:spacing w:beforeLines="20" w:before="62"/>
              <w:jc w:val="left"/>
              <w:rPr>
                <w:rFonts w:ascii="宋体" w:hAnsi="宋体"/>
                <w:szCs w:val="21"/>
              </w:rPr>
            </w:pPr>
            <w:r w:rsidRPr="009B34B5">
              <w:rPr>
                <w:rFonts w:ascii="宋体" w:hAnsi="宋体" w:hint="eastAsia"/>
                <w:szCs w:val="21"/>
              </w:rPr>
              <w:t>国家级</w:t>
            </w:r>
            <w:r w:rsidR="00106F5B" w:rsidRPr="00106F5B">
              <w:rPr>
                <w:rFonts w:ascii="宋体" w:hAnsi="宋体" w:hint="eastAsia"/>
                <w:szCs w:val="21"/>
                <w:bdr w:val="single" w:sz="4" w:space="0" w:color="auto"/>
              </w:rPr>
              <w:sym w:font="Symbol" w:char="F0D6"/>
            </w:r>
            <w:r w:rsidR="00106F5B">
              <w:rPr>
                <w:rFonts w:ascii="宋体" w:hAnsi="宋体"/>
                <w:szCs w:val="21"/>
                <w:bdr w:val="single" w:sz="4" w:space="0" w:color="auto"/>
              </w:rPr>
              <w:t xml:space="preserve"> </w:t>
            </w:r>
            <w:r w:rsidR="001A4D7E" w:rsidRPr="009B34B5">
              <w:rPr>
                <w:rFonts w:ascii="宋体" w:hAnsi="宋体" w:hint="eastAsia"/>
                <w:szCs w:val="21"/>
              </w:rPr>
              <w:t xml:space="preserve"> </w:t>
            </w:r>
            <w:r w:rsidRPr="009B34B5">
              <w:rPr>
                <w:rFonts w:ascii="宋体" w:hAnsi="宋体" w:hint="eastAsia"/>
                <w:szCs w:val="21"/>
              </w:rPr>
              <w:t xml:space="preserve">       省级□       省级以下□</w:t>
            </w:r>
          </w:p>
        </w:tc>
      </w:tr>
      <w:tr w:rsidR="0095037B" w:rsidRPr="009B34B5" w:rsidTr="005A0EB4">
        <w:trPr>
          <w:jc w:val="center"/>
        </w:trPr>
        <w:tc>
          <w:tcPr>
            <w:tcW w:w="971" w:type="pct"/>
            <w:gridSpan w:val="3"/>
            <w:vMerge w:val="restart"/>
            <w:vAlign w:val="center"/>
          </w:tcPr>
          <w:p w:rsidR="0095037B" w:rsidRPr="009B34B5" w:rsidRDefault="0095037B" w:rsidP="005A0EB4">
            <w:pPr>
              <w:tabs>
                <w:tab w:val="left" w:pos="2751"/>
              </w:tabs>
              <w:adjustRightInd w:val="0"/>
              <w:snapToGrid w:val="0"/>
              <w:rPr>
                <w:rFonts w:ascii="宋体" w:hAnsi="宋体"/>
                <w:szCs w:val="21"/>
              </w:rPr>
            </w:pPr>
            <w:r w:rsidRPr="009B34B5">
              <w:rPr>
                <w:rFonts w:ascii="宋体" w:hAnsi="宋体" w:hint="eastAsia"/>
                <w:szCs w:val="21"/>
              </w:rPr>
              <w:t>园区类型</w:t>
            </w:r>
          </w:p>
        </w:tc>
        <w:tc>
          <w:tcPr>
            <w:tcW w:w="1330" w:type="pct"/>
            <w:gridSpan w:val="3"/>
            <w:vAlign w:val="center"/>
          </w:tcPr>
          <w:p w:rsidR="0095037B" w:rsidRDefault="0095037B" w:rsidP="00EE59AF">
            <w:pPr>
              <w:tabs>
                <w:tab w:val="left" w:pos="2751"/>
              </w:tabs>
              <w:adjustRightInd w:val="0"/>
              <w:snapToGrid w:val="0"/>
              <w:spacing w:beforeLines="20" w:before="62"/>
              <w:rPr>
                <w:rFonts w:ascii="宋体" w:hAnsi="宋体"/>
                <w:szCs w:val="21"/>
              </w:rPr>
            </w:pPr>
            <w:r w:rsidRPr="009B34B5">
              <w:rPr>
                <w:rFonts w:ascii="宋体" w:hAnsi="宋体" w:hint="eastAsia"/>
                <w:szCs w:val="21"/>
              </w:rPr>
              <w:t>经济技术开发区</w:t>
            </w:r>
          </w:p>
          <w:p w:rsidR="0095037B" w:rsidRPr="009B34B5" w:rsidRDefault="00106F5B" w:rsidP="00EE59AF">
            <w:pPr>
              <w:tabs>
                <w:tab w:val="left" w:pos="2751"/>
              </w:tabs>
              <w:adjustRightInd w:val="0"/>
              <w:snapToGrid w:val="0"/>
              <w:spacing w:beforeLines="20" w:before="62"/>
              <w:rPr>
                <w:rFonts w:ascii="宋体" w:hAnsi="宋体"/>
                <w:szCs w:val="21"/>
              </w:rPr>
            </w:pPr>
            <w:r w:rsidRPr="00106F5B">
              <w:rPr>
                <w:rFonts w:ascii="宋体" w:hAnsi="宋体" w:hint="eastAsia"/>
                <w:szCs w:val="21"/>
                <w:bdr w:val="single" w:sz="4" w:space="0" w:color="auto"/>
              </w:rPr>
              <w:sym w:font="Symbol" w:char="F0D6"/>
            </w:r>
            <w:r>
              <w:rPr>
                <w:rFonts w:ascii="宋体" w:hAnsi="宋体"/>
                <w:szCs w:val="21"/>
                <w:bdr w:val="single" w:sz="4" w:space="0" w:color="auto"/>
              </w:rPr>
              <w:t xml:space="preserve"> </w:t>
            </w:r>
          </w:p>
        </w:tc>
        <w:tc>
          <w:tcPr>
            <w:tcW w:w="1330" w:type="pct"/>
            <w:gridSpan w:val="2"/>
            <w:vAlign w:val="center"/>
          </w:tcPr>
          <w:p w:rsidR="0095037B" w:rsidRDefault="0095037B" w:rsidP="005A0EB4">
            <w:pPr>
              <w:tabs>
                <w:tab w:val="left" w:pos="2751"/>
              </w:tabs>
              <w:adjustRightInd w:val="0"/>
              <w:snapToGrid w:val="0"/>
              <w:rPr>
                <w:rFonts w:ascii="宋体" w:hAnsi="宋体"/>
                <w:spacing w:val="-6"/>
                <w:szCs w:val="21"/>
              </w:rPr>
            </w:pPr>
            <w:r w:rsidRPr="00C54B53">
              <w:rPr>
                <w:rFonts w:ascii="宋体" w:hAnsi="宋体" w:hint="eastAsia"/>
                <w:spacing w:val="-6"/>
                <w:szCs w:val="21"/>
              </w:rPr>
              <w:t>高新技术产业开发区</w:t>
            </w:r>
          </w:p>
          <w:p w:rsidR="0095037B" w:rsidRPr="00C54B53" w:rsidRDefault="0095037B" w:rsidP="005A0EB4">
            <w:pPr>
              <w:tabs>
                <w:tab w:val="left" w:pos="2751"/>
              </w:tabs>
              <w:adjustRightInd w:val="0"/>
              <w:snapToGrid w:val="0"/>
              <w:rPr>
                <w:rFonts w:ascii="宋体" w:hAnsi="宋体"/>
                <w:spacing w:val="-6"/>
                <w:szCs w:val="21"/>
              </w:rPr>
            </w:pPr>
            <w:r w:rsidRPr="00C54B53">
              <w:rPr>
                <w:rFonts w:ascii="宋体" w:hAnsi="宋体" w:hint="eastAsia"/>
                <w:spacing w:val="-6"/>
                <w:szCs w:val="21"/>
              </w:rPr>
              <w:t>□</w:t>
            </w:r>
          </w:p>
        </w:tc>
        <w:tc>
          <w:tcPr>
            <w:tcW w:w="1369" w:type="pct"/>
            <w:gridSpan w:val="5"/>
            <w:vAlign w:val="center"/>
          </w:tcPr>
          <w:p w:rsidR="0095037B" w:rsidRPr="009B34B5" w:rsidRDefault="0095037B" w:rsidP="005A0EB4">
            <w:pPr>
              <w:tabs>
                <w:tab w:val="left" w:pos="2751"/>
              </w:tabs>
              <w:adjustRightInd w:val="0"/>
              <w:snapToGrid w:val="0"/>
              <w:rPr>
                <w:rFonts w:ascii="宋体" w:hAnsi="宋体"/>
                <w:szCs w:val="21"/>
              </w:rPr>
            </w:pPr>
            <w:r w:rsidRPr="009B34B5">
              <w:rPr>
                <w:rFonts w:ascii="宋体" w:hAnsi="宋体" w:hint="eastAsia"/>
                <w:szCs w:val="21"/>
              </w:rPr>
              <w:t xml:space="preserve">保税区  </w:t>
            </w:r>
          </w:p>
          <w:p w:rsidR="0095037B" w:rsidRPr="009B34B5" w:rsidRDefault="0095037B" w:rsidP="005A0EB4">
            <w:pPr>
              <w:tabs>
                <w:tab w:val="left" w:pos="2751"/>
              </w:tabs>
              <w:adjustRightInd w:val="0"/>
              <w:snapToGrid w:val="0"/>
              <w:rPr>
                <w:rFonts w:ascii="宋体" w:hAnsi="宋体"/>
                <w:szCs w:val="21"/>
              </w:rPr>
            </w:pPr>
            <w:r w:rsidRPr="009B34B5">
              <w:rPr>
                <w:rFonts w:ascii="宋体" w:hAnsi="宋体" w:hint="eastAsia"/>
                <w:szCs w:val="21"/>
              </w:rPr>
              <w:t>□</w:t>
            </w:r>
          </w:p>
        </w:tc>
      </w:tr>
      <w:tr w:rsidR="0095037B" w:rsidRPr="009B34B5" w:rsidTr="005A0EB4">
        <w:trPr>
          <w:jc w:val="center"/>
        </w:trPr>
        <w:tc>
          <w:tcPr>
            <w:tcW w:w="971" w:type="pct"/>
            <w:gridSpan w:val="3"/>
            <w:vMerge/>
            <w:vAlign w:val="center"/>
          </w:tcPr>
          <w:p w:rsidR="0095037B" w:rsidRPr="009B34B5" w:rsidRDefault="0095037B" w:rsidP="005A0EB4">
            <w:pPr>
              <w:tabs>
                <w:tab w:val="left" w:pos="2751"/>
              </w:tabs>
              <w:adjustRightInd w:val="0"/>
              <w:snapToGrid w:val="0"/>
              <w:rPr>
                <w:rFonts w:ascii="宋体" w:hAnsi="宋体"/>
                <w:szCs w:val="21"/>
              </w:rPr>
            </w:pPr>
          </w:p>
        </w:tc>
        <w:tc>
          <w:tcPr>
            <w:tcW w:w="1330" w:type="pct"/>
            <w:gridSpan w:val="3"/>
            <w:vAlign w:val="center"/>
          </w:tcPr>
          <w:p w:rsidR="0095037B" w:rsidRDefault="0095037B" w:rsidP="005A0EB4">
            <w:pPr>
              <w:tabs>
                <w:tab w:val="left" w:pos="2751"/>
              </w:tabs>
              <w:adjustRightInd w:val="0"/>
              <w:snapToGrid w:val="0"/>
              <w:rPr>
                <w:rFonts w:ascii="宋体" w:hAnsi="宋体"/>
                <w:szCs w:val="21"/>
              </w:rPr>
            </w:pPr>
            <w:r w:rsidRPr="009B34B5">
              <w:rPr>
                <w:rFonts w:ascii="宋体" w:hAnsi="宋体" w:hint="eastAsia"/>
                <w:szCs w:val="21"/>
              </w:rPr>
              <w:t>出口加工区</w:t>
            </w:r>
          </w:p>
          <w:p w:rsidR="0095037B" w:rsidRPr="009B34B5" w:rsidRDefault="0095037B" w:rsidP="005A0EB4">
            <w:pPr>
              <w:tabs>
                <w:tab w:val="left" w:pos="2751"/>
              </w:tabs>
              <w:adjustRightInd w:val="0"/>
              <w:snapToGrid w:val="0"/>
              <w:rPr>
                <w:rFonts w:ascii="宋体" w:hAnsi="宋体"/>
                <w:szCs w:val="21"/>
              </w:rPr>
            </w:pPr>
            <w:r w:rsidRPr="009B34B5">
              <w:rPr>
                <w:rFonts w:ascii="宋体" w:hAnsi="宋体" w:hint="eastAsia"/>
                <w:szCs w:val="21"/>
              </w:rPr>
              <w:t>□</w:t>
            </w:r>
          </w:p>
        </w:tc>
        <w:tc>
          <w:tcPr>
            <w:tcW w:w="1330" w:type="pct"/>
            <w:gridSpan w:val="2"/>
            <w:vAlign w:val="center"/>
          </w:tcPr>
          <w:p w:rsidR="0095037B" w:rsidRDefault="0095037B" w:rsidP="005A0EB4">
            <w:pPr>
              <w:tabs>
                <w:tab w:val="left" w:pos="2751"/>
              </w:tabs>
              <w:adjustRightInd w:val="0"/>
              <w:snapToGrid w:val="0"/>
              <w:rPr>
                <w:rFonts w:ascii="宋体" w:hAnsi="宋体"/>
                <w:szCs w:val="21"/>
              </w:rPr>
            </w:pPr>
            <w:r w:rsidRPr="009B34B5">
              <w:rPr>
                <w:rFonts w:ascii="宋体" w:hAnsi="宋体" w:hint="eastAsia"/>
                <w:szCs w:val="21"/>
              </w:rPr>
              <w:t>边境经济合作区</w:t>
            </w:r>
          </w:p>
          <w:p w:rsidR="0095037B" w:rsidRPr="009B34B5" w:rsidRDefault="0095037B" w:rsidP="005A0EB4">
            <w:pPr>
              <w:tabs>
                <w:tab w:val="left" w:pos="2751"/>
              </w:tabs>
              <w:adjustRightInd w:val="0"/>
              <w:snapToGrid w:val="0"/>
              <w:rPr>
                <w:rFonts w:ascii="宋体" w:hAnsi="宋体"/>
                <w:szCs w:val="21"/>
              </w:rPr>
            </w:pPr>
            <w:r w:rsidRPr="009B34B5">
              <w:rPr>
                <w:rFonts w:ascii="宋体" w:hAnsi="宋体" w:hint="eastAsia"/>
                <w:szCs w:val="21"/>
              </w:rPr>
              <w:t>□</w:t>
            </w:r>
          </w:p>
        </w:tc>
        <w:tc>
          <w:tcPr>
            <w:tcW w:w="1369" w:type="pct"/>
            <w:gridSpan w:val="5"/>
            <w:vAlign w:val="center"/>
          </w:tcPr>
          <w:p w:rsidR="0095037B" w:rsidRPr="009B34B5" w:rsidRDefault="0095037B" w:rsidP="005A0EB4">
            <w:pPr>
              <w:tabs>
                <w:tab w:val="left" w:pos="2751"/>
              </w:tabs>
              <w:adjustRightInd w:val="0"/>
              <w:snapToGrid w:val="0"/>
              <w:rPr>
                <w:rFonts w:ascii="宋体" w:hAnsi="宋体"/>
                <w:szCs w:val="21"/>
              </w:rPr>
            </w:pPr>
            <w:r w:rsidRPr="009B34B5">
              <w:rPr>
                <w:rFonts w:ascii="宋体" w:hAnsi="宋体" w:hint="eastAsia"/>
                <w:szCs w:val="21"/>
              </w:rPr>
              <w:t>经济开发区</w:t>
            </w:r>
          </w:p>
          <w:p w:rsidR="0095037B" w:rsidRPr="009B34B5" w:rsidRDefault="0095037B" w:rsidP="005A0EB4">
            <w:pPr>
              <w:tabs>
                <w:tab w:val="left" w:pos="2751"/>
              </w:tabs>
              <w:adjustRightInd w:val="0"/>
              <w:snapToGrid w:val="0"/>
              <w:rPr>
                <w:rFonts w:ascii="宋体" w:hAnsi="宋体"/>
                <w:szCs w:val="21"/>
              </w:rPr>
            </w:pPr>
            <w:r w:rsidRPr="009B34B5">
              <w:rPr>
                <w:rFonts w:ascii="宋体" w:hAnsi="宋体" w:hint="eastAsia"/>
                <w:szCs w:val="21"/>
              </w:rPr>
              <w:t>□</w:t>
            </w:r>
          </w:p>
        </w:tc>
      </w:tr>
      <w:tr w:rsidR="0095037B" w:rsidRPr="009B34B5" w:rsidTr="005A0EB4">
        <w:trPr>
          <w:jc w:val="center"/>
        </w:trPr>
        <w:tc>
          <w:tcPr>
            <w:tcW w:w="971" w:type="pct"/>
            <w:gridSpan w:val="3"/>
            <w:vMerge/>
            <w:vAlign w:val="center"/>
          </w:tcPr>
          <w:p w:rsidR="0095037B" w:rsidRPr="009B34B5" w:rsidRDefault="0095037B" w:rsidP="005A0EB4">
            <w:pPr>
              <w:tabs>
                <w:tab w:val="left" w:pos="2751"/>
              </w:tabs>
              <w:adjustRightInd w:val="0"/>
              <w:snapToGrid w:val="0"/>
              <w:rPr>
                <w:rFonts w:ascii="宋体" w:hAnsi="宋体"/>
                <w:szCs w:val="21"/>
              </w:rPr>
            </w:pPr>
          </w:p>
        </w:tc>
        <w:tc>
          <w:tcPr>
            <w:tcW w:w="4029" w:type="pct"/>
            <w:gridSpan w:val="10"/>
            <w:vAlign w:val="center"/>
          </w:tcPr>
          <w:p w:rsidR="0095037B" w:rsidRPr="009B34B5" w:rsidRDefault="0095037B" w:rsidP="005A0EB4">
            <w:pPr>
              <w:tabs>
                <w:tab w:val="left" w:pos="2751"/>
              </w:tabs>
              <w:adjustRightInd w:val="0"/>
              <w:snapToGrid w:val="0"/>
              <w:rPr>
                <w:rFonts w:ascii="宋体" w:hAnsi="宋体"/>
                <w:szCs w:val="21"/>
              </w:rPr>
            </w:pPr>
            <w:r w:rsidRPr="009B34B5">
              <w:rPr>
                <w:rFonts w:ascii="宋体" w:hAnsi="宋体" w:hint="eastAsia"/>
                <w:szCs w:val="21"/>
              </w:rPr>
              <w:t>其他 □：（注明具体类型）</w:t>
            </w:r>
          </w:p>
        </w:tc>
      </w:tr>
      <w:tr w:rsidR="0095037B" w:rsidRPr="009B34B5" w:rsidTr="005A0EB4">
        <w:trPr>
          <w:jc w:val="center"/>
        </w:trPr>
        <w:tc>
          <w:tcPr>
            <w:tcW w:w="971" w:type="pct"/>
            <w:gridSpan w:val="3"/>
            <w:vMerge w:val="restart"/>
            <w:vAlign w:val="center"/>
          </w:tcPr>
          <w:p w:rsidR="0095037B" w:rsidRPr="009B34B5" w:rsidRDefault="0095037B" w:rsidP="005A0EB4">
            <w:pPr>
              <w:tabs>
                <w:tab w:val="left" w:pos="2751"/>
              </w:tabs>
              <w:adjustRightInd w:val="0"/>
              <w:snapToGrid w:val="0"/>
              <w:rPr>
                <w:rFonts w:ascii="宋体" w:hAnsi="宋体"/>
                <w:szCs w:val="21"/>
              </w:rPr>
            </w:pPr>
            <w:r w:rsidRPr="009B34B5">
              <w:rPr>
                <w:rFonts w:ascii="宋体" w:hAnsi="宋体" w:hint="eastAsia"/>
                <w:szCs w:val="21"/>
              </w:rPr>
              <w:t>联系方式</w:t>
            </w:r>
          </w:p>
        </w:tc>
        <w:tc>
          <w:tcPr>
            <w:tcW w:w="825" w:type="pct"/>
            <w:vAlign w:val="center"/>
          </w:tcPr>
          <w:p w:rsidR="0095037B" w:rsidRPr="009B34B5" w:rsidRDefault="0095037B" w:rsidP="005A0EB4">
            <w:pPr>
              <w:tabs>
                <w:tab w:val="left" w:pos="2751"/>
              </w:tabs>
              <w:adjustRightInd w:val="0"/>
              <w:snapToGrid w:val="0"/>
              <w:jc w:val="left"/>
              <w:rPr>
                <w:rFonts w:ascii="宋体" w:hAnsi="宋体"/>
                <w:szCs w:val="21"/>
              </w:rPr>
            </w:pPr>
            <w:r w:rsidRPr="009B34B5">
              <w:rPr>
                <w:rFonts w:ascii="宋体" w:hAnsi="宋体" w:hint="eastAsia"/>
                <w:szCs w:val="21"/>
              </w:rPr>
              <w:t>电话</w:t>
            </w:r>
          </w:p>
        </w:tc>
        <w:tc>
          <w:tcPr>
            <w:tcW w:w="3204" w:type="pct"/>
            <w:gridSpan w:val="9"/>
            <w:vAlign w:val="center"/>
          </w:tcPr>
          <w:p w:rsidR="0095037B" w:rsidRPr="009B34B5" w:rsidRDefault="00F31389" w:rsidP="001A4D7E">
            <w:pPr>
              <w:tabs>
                <w:tab w:val="left" w:pos="2751"/>
              </w:tabs>
              <w:adjustRightInd w:val="0"/>
              <w:snapToGrid w:val="0"/>
              <w:jc w:val="left"/>
              <w:rPr>
                <w:rFonts w:ascii="宋体" w:hAnsi="宋体"/>
                <w:szCs w:val="21"/>
              </w:rPr>
            </w:pPr>
            <w:r>
              <w:rPr>
                <w:rFonts w:ascii="宋体" w:hAnsi="宋体" w:hint="eastAsia"/>
                <w:szCs w:val="21"/>
              </w:rPr>
              <w:t>0591</w:t>
            </w:r>
            <w:r>
              <w:rPr>
                <w:rFonts w:ascii="宋体" w:hAnsi="宋体"/>
                <w:szCs w:val="21"/>
              </w:rPr>
              <w:t>-83682926</w:t>
            </w:r>
          </w:p>
        </w:tc>
      </w:tr>
      <w:tr w:rsidR="0095037B" w:rsidRPr="009B34B5" w:rsidTr="005A0EB4">
        <w:trPr>
          <w:jc w:val="center"/>
        </w:trPr>
        <w:tc>
          <w:tcPr>
            <w:tcW w:w="971" w:type="pct"/>
            <w:gridSpan w:val="3"/>
            <w:vMerge/>
            <w:vAlign w:val="center"/>
          </w:tcPr>
          <w:p w:rsidR="0095037B" w:rsidRPr="009B34B5" w:rsidRDefault="0095037B" w:rsidP="005A0EB4">
            <w:pPr>
              <w:tabs>
                <w:tab w:val="left" w:pos="2751"/>
              </w:tabs>
              <w:adjustRightInd w:val="0"/>
              <w:snapToGrid w:val="0"/>
              <w:jc w:val="left"/>
              <w:rPr>
                <w:rFonts w:ascii="宋体" w:hAnsi="宋体"/>
                <w:szCs w:val="21"/>
              </w:rPr>
            </w:pPr>
          </w:p>
        </w:tc>
        <w:tc>
          <w:tcPr>
            <w:tcW w:w="825" w:type="pct"/>
            <w:vAlign w:val="center"/>
          </w:tcPr>
          <w:p w:rsidR="0095037B" w:rsidRPr="009B34B5" w:rsidRDefault="0095037B" w:rsidP="005A0EB4">
            <w:pPr>
              <w:tabs>
                <w:tab w:val="left" w:pos="2751"/>
              </w:tabs>
              <w:adjustRightInd w:val="0"/>
              <w:snapToGrid w:val="0"/>
              <w:jc w:val="left"/>
              <w:rPr>
                <w:rFonts w:ascii="宋体" w:hAnsi="宋体"/>
                <w:szCs w:val="21"/>
              </w:rPr>
            </w:pPr>
            <w:r w:rsidRPr="009B34B5">
              <w:rPr>
                <w:rFonts w:ascii="宋体" w:hAnsi="宋体" w:hint="eastAsia"/>
                <w:szCs w:val="21"/>
              </w:rPr>
              <w:t>电子邮箱</w:t>
            </w:r>
          </w:p>
        </w:tc>
        <w:tc>
          <w:tcPr>
            <w:tcW w:w="3204" w:type="pct"/>
            <w:gridSpan w:val="9"/>
            <w:vAlign w:val="center"/>
          </w:tcPr>
          <w:p w:rsidR="0095037B" w:rsidRPr="009B34B5" w:rsidRDefault="00F31389" w:rsidP="005A0EB4">
            <w:pPr>
              <w:tabs>
                <w:tab w:val="left" w:pos="2751"/>
              </w:tabs>
              <w:adjustRightInd w:val="0"/>
              <w:snapToGrid w:val="0"/>
              <w:jc w:val="left"/>
              <w:rPr>
                <w:rFonts w:ascii="宋体" w:hAnsi="宋体"/>
                <w:szCs w:val="21"/>
              </w:rPr>
            </w:pPr>
            <w:r w:rsidRPr="00F31389">
              <w:rPr>
                <w:rFonts w:ascii="宋体" w:hAnsi="宋体"/>
                <w:szCs w:val="21"/>
              </w:rPr>
              <w:t>fzkfqhbj@163.com</w:t>
            </w:r>
          </w:p>
        </w:tc>
      </w:tr>
      <w:tr w:rsidR="0095037B" w:rsidRPr="009B34B5" w:rsidTr="005A0EB4">
        <w:trPr>
          <w:jc w:val="center"/>
        </w:trPr>
        <w:tc>
          <w:tcPr>
            <w:tcW w:w="5000" w:type="pct"/>
            <w:gridSpan w:val="13"/>
            <w:vAlign w:val="center"/>
          </w:tcPr>
          <w:p w:rsidR="0095037B" w:rsidRPr="009B34B5" w:rsidRDefault="0095037B" w:rsidP="00EE59AF">
            <w:pPr>
              <w:tabs>
                <w:tab w:val="left" w:pos="2751"/>
              </w:tabs>
              <w:adjustRightInd w:val="0"/>
              <w:snapToGrid w:val="0"/>
              <w:spacing w:beforeLines="20" w:before="62"/>
              <w:jc w:val="left"/>
              <w:rPr>
                <w:rFonts w:ascii="宋体" w:hAnsi="宋体"/>
                <w:szCs w:val="21"/>
              </w:rPr>
            </w:pPr>
            <w:r w:rsidRPr="009B34B5">
              <w:rPr>
                <w:rFonts w:ascii="宋体" w:hAnsi="宋体" w:hint="eastAsia"/>
                <w:szCs w:val="21"/>
              </w:rPr>
              <w:t>国家生态工业示范园区已命名</w:t>
            </w:r>
            <w:r w:rsidR="00106F5B" w:rsidRPr="00106F5B">
              <w:rPr>
                <w:rFonts w:ascii="宋体" w:hAnsi="宋体" w:hint="eastAsia"/>
                <w:szCs w:val="21"/>
                <w:bdr w:val="single" w:sz="4" w:space="0" w:color="auto"/>
              </w:rPr>
              <w:sym w:font="Symbol" w:char="F0D6"/>
            </w:r>
            <w:r w:rsidR="00106F5B">
              <w:rPr>
                <w:rFonts w:ascii="宋体" w:hAnsi="宋体"/>
                <w:szCs w:val="21"/>
                <w:bdr w:val="single" w:sz="4" w:space="0" w:color="auto"/>
              </w:rPr>
              <w:t xml:space="preserve"> </w:t>
            </w:r>
            <w:r w:rsidR="001A4D7E" w:rsidRPr="009B34B5">
              <w:rPr>
                <w:rFonts w:ascii="宋体" w:hAnsi="宋体" w:hint="eastAsia"/>
                <w:szCs w:val="21"/>
              </w:rPr>
              <w:t xml:space="preserve"> </w:t>
            </w:r>
            <w:r w:rsidRPr="009B34B5">
              <w:rPr>
                <w:rFonts w:ascii="宋体" w:hAnsi="宋体" w:hint="eastAsia"/>
                <w:szCs w:val="21"/>
              </w:rPr>
              <w:t xml:space="preserve">  国家生态工业示范园区创建中□</w:t>
            </w:r>
          </w:p>
        </w:tc>
      </w:tr>
      <w:tr w:rsidR="0095037B" w:rsidRPr="009B34B5" w:rsidTr="005A0EB4">
        <w:trPr>
          <w:jc w:val="center"/>
        </w:trPr>
        <w:tc>
          <w:tcPr>
            <w:tcW w:w="5000" w:type="pct"/>
            <w:gridSpan w:val="13"/>
            <w:vAlign w:val="center"/>
          </w:tcPr>
          <w:p w:rsidR="0095037B" w:rsidRPr="009B34B5" w:rsidRDefault="0095037B" w:rsidP="005A0EB4">
            <w:pPr>
              <w:tabs>
                <w:tab w:val="left" w:pos="2751"/>
              </w:tabs>
              <w:adjustRightInd w:val="0"/>
              <w:snapToGrid w:val="0"/>
              <w:jc w:val="left"/>
              <w:rPr>
                <w:rFonts w:ascii="宋体" w:hAnsi="宋体"/>
                <w:szCs w:val="21"/>
              </w:rPr>
            </w:pPr>
            <w:r w:rsidRPr="009B34B5">
              <w:rPr>
                <w:rFonts w:ascii="宋体" w:hAnsi="宋体" w:hint="eastAsia"/>
                <w:szCs w:val="21"/>
              </w:rPr>
              <w:t>二、国家生态工业示范园区建设进展（当年）</w:t>
            </w:r>
          </w:p>
        </w:tc>
      </w:tr>
      <w:tr w:rsidR="0095037B" w:rsidRPr="009B34B5" w:rsidTr="005A0EB4">
        <w:trPr>
          <w:jc w:val="center"/>
        </w:trPr>
        <w:tc>
          <w:tcPr>
            <w:tcW w:w="5000" w:type="pct"/>
            <w:gridSpan w:val="13"/>
            <w:vAlign w:val="center"/>
          </w:tcPr>
          <w:p w:rsidR="0095037B" w:rsidRPr="00AA18DA" w:rsidRDefault="0095037B" w:rsidP="005A0EB4">
            <w:pPr>
              <w:tabs>
                <w:tab w:val="left" w:pos="2751"/>
              </w:tabs>
              <w:adjustRightInd w:val="0"/>
              <w:snapToGrid w:val="0"/>
              <w:jc w:val="left"/>
              <w:rPr>
                <w:rFonts w:ascii="宋体" w:hAnsi="宋体"/>
                <w:szCs w:val="21"/>
              </w:rPr>
            </w:pPr>
            <w:r w:rsidRPr="00AA18DA">
              <w:rPr>
                <w:rFonts w:ascii="宋体" w:hAnsi="宋体" w:hint="eastAsia"/>
                <w:szCs w:val="21"/>
              </w:rPr>
              <w:t>园区简介</w:t>
            </w:r>
          </w:p>
          <w:p w:rsidR="006426BC" w:rsidRPr="00196377" w:rsidRDefault="00C40E9D" w:rsidP="00BC5678">
            <w:pPr>
              <w:tabs>
                <w:tab w:val="left" w:pos="2751"/>
              </w:tabs>
              <w:adjustRightInd w:val="0"/>
              <w:snapToGrid w:val="0"/>
              <w:ind w:firstLine="420"/>
              <w:rPr>
                <w:rFonts w:ascii="宋体" w:hAnsi="宋体"/>
                <w:color w:val="000000" w:themeColor="text1"/>
                <w:szCs w:val="21"/>
              </w:rPr>
            </w:pPr>
            <w:r w:rsidRPr="00196377">
              <w:rPr>
                <w:rFonts w:ascii="宋体" w:hAnsi="宋体"/>
                <w:color w:val="000000" w:themeColor="text1"/>
                <w:szCs w:val="21"/>
              </w:rPr>
              <w:t>福州经济技术开发区</w:t>
            </w:r>
            <w:r w:rsidR="00BC5678" w:rsidRPr="00196377">
              <w:rPr>
                <w:rFonts w:ascii="宋体" w:hAnsi="宋体" w:hint="eastAsia"/>
                <w:color w:val="000000" w:themeColor="text1"/>
                <w:szCs w:val="21"/>
              </w:rPr>
              <w:t>（以下</w:t>
            </w:r>
            <w:r w:rsidR="00BC5678" w:rsidRPr="00196377">
              <w:rPr>
                <w:rFonts w:ascii="宋体" w:hAnsi="宋体"/>
                <w:color w:val="000000" w:themeColor="text1"/>
                <w:szCs w:val="21"/>
              </w:rPr>
              <w:t>简称福州经开区</w:t>
            </w:r>
            <w:r w:rsidR="00BC5678" w:rsidRPr="00196377">
              <w:rPr>
                <w:rFonts w:ascii="宋体" w:hAnsi="宋体" w:hint="eastAsia"/>
                <w:color w:val="000000" w:themeColor="text1"/>
                <w:szCs w:val="21"/>
              </w:rPr>
              <w:t>）</w:t>
            </w:r>
            <w:r w:rsidRPr="00196377">
              <w:rPr>
                <w:rFonts w:ascii="宋体" w:hAnsi="宋体"/>
                <w:color w:val="000000" w:themeColor="text1"/>
                <w:szCs w:val="21"/>
              </w:rPr>
              <w:t>地处福建省福州市马尾区，位于闽江出海口，是国务院1984年批准的首批对外开放并享有特殊优惠政策的14个沿海经济技术开发区之一。发展到现在，福州</w:t>
            </w:r>
            <w:r w:rsidR="00BC5678" w:rsidRPr="00196377">
              <w:rPr>
                <w:rFonts w:ascii="宋体" w:hAnsi="宋体" w:hint="eastAsia"/>
                <w:color w:val="000000" w:themeColor="text1"/>
                <w:szCs w:val="21"/>
              </w:rPr>
              <w:t>经开区</w:t>
            </w:r>
            <w:r w:rsidRPr="00196377">
              <w:rPr>
                <w:rFonts w:ascii="宋体" w:hAnsi="宋体"/>
                <w:color w:val="000000" w:themeColor="text1"/>
                <w:szCs w:val="21"/>
              </w:rPr>
              <w:t>是集国家级开发区、保税区、高科技园区、出口加工区</w:t>
            </w:r>
            <w:r w:rsidR="00225DC6" w:rsidRPr="00196377">
              <w:rPr>
                <w:rFonts w:ascii="宋体" w:hAnsi="宋体" w:hint="eastAsia"/>
                <w:color w:val="000000" w:themeColor="text1"/>
                <w:szCs w:val="21"/>
              </w:rPr>
              <w:t>、</w:t>
            </w:r>
            <w:r w:rsidRPr="00196377">
              <w:rPr>
                <w:rFonts w:ascii="宋体" w:hAnsi="宋体"/>
                <w:color w:val="000000" w:themeColor="text1"/>
                <w:szCs w:val="21"/>
              </w:rPr>
              <w:t>台商投资区</w:t>
            </w:r>
            <w:r w:rsidR="00225DC6" w:rsidRPr="00196377">
              <w:rPr>
                <w:rFonts w:ascii="宋体" w:hAnsi="宋体" w:hint="eastAsia"/>
                <w:color w:val="000000" w:themeColor="text1"/>
                <w:szCs w:val="21"/>
              </w:rPr>
              <w:t>、自贸区和海峡两岸船舶定点直航口岸等特殊功能</w:t>
            </w:r>
            <w:r w:rsidRPr="00196377">
              <w:rPr>
                <w:rFonts w:ascii="宋体" w:hAnsi="宋体"/>
                <w:color w:val="000000" w:themeColor="text1"/>
                <w:szCs w:val="21"/>
              </w:rPr>
              <w:t>于一体的</w:t>
            </w:r>
            <w:r w:rsidR="00225DC6" w:rsidRPr="00196377">
              <w:rPr>
                <w:rFonts w:ascii="宋体" w:hAnsi="宋体" w:hint="eastAsia"/>
                <w:color w:val="000000" w:themeColor="text1"/>
                <w:szCs w:val="21"/>
              </w:rPr>
              <w:t>外向型经济区域</w:t>
            </w:r>
            <w:r w:rsidRPr="00196377">
              <w:rPr>
                <w:rFonts w:ascii="宋体" w:hAnsi="宋体"/>
                <w:color w:val="000000" w:themeColor="text1"/>
                <w:szCs w:val="21"/>
              </w:rPr>
              <w:t>，下辖马尾、快安、长安、林浦和琅岐岛5个片区，共计</w:t>
            </w:r>
            <w:smartTag w:uri="urn:schemas-microsoft-com:office:smarttags" w:element="chmetcnv">
              <w:smartTagPr>
                <w:attr w:name="TCSC" w:val="0"/>
                <w:attr w:name="NumberType" w:val="1"/>
                <w:attr w:name="Negative" w:val="False"/>
                <w:attr w:name="HasSpace" w:val="False"/>
                <w:attr w:name="SourceValue" w:val="23"/>
                <w:attr w:name="UnitName" w:val="km"/>
              </w:smartTagPr>
              <w:r w:rsidRPr="00196377">
                <w:rPr>
                  <w:rFonts w:ascii="宋体" w:hAnsi="宋体"/>
                  <w:color w:val="000000" w:themeColor="text1"/>
                  <w:szCs w:val="21"/>
                </w:rPr>
                <w:t>23km</w:t>
              </w:r>
            </w:smartTag>
            <w:r w:rsidRPr="00196377">
              <w:rPr>
                <w:rFonts w:ascii="宋体" w:hAnsi="宋体"/>
                <w:color w:val="000000" w:themeColor="text1"/>
                <w:szCs w:val="21"/>
                <w:vertAlign w:val="superscript"/>
              </w:rPr>
              <w:t>2</w:t>
            </w:r>
            <w:r w:rsidRPr="00196377">
              <w:rPr>
                <w:rFonts w:ascii="宋体" w:hAnsi="宋体"/>
                <w:color w:val="000000" w:themeColor="text1"/>
                <w:szCs w:val="21"/>
              </w:rPr>
              <w:t>。1993年开始，</w:t>
            </w:r>
            <w:r w:rsidR="00553F29" w:rsidRPr="00196377">
              <w:rPr>
                <w:rFonts w:ascii="宋体" w:hAnsi="宋体" w:hint="eastAsia"/>
                <w:color w:val="000000" w:themeColor="text1"/>
                <w:szCs w:val="21"/>
              </w:rPr>
              <w:t>福州</w:t>
            </w:r>
            <w:r w:rsidR="00553F29" w:rsidRPr="00196377">
              <w:rPr>
                <w:rFonts w:ascii="宋体" w:hAnsi="宋体"/>
                <w:color w:val="000000" w:themeColor="text1"/>
                <w:szCs w:val="21"/>
              </w:rPr>
              <w:t>经开区</w:t>
            </w:r>
            <w:r w:rsidRPr="00196377">
              <w:rPr>
                <w:rFonts w:ascii="宋体" w:hAnsi="宋体"/>
                <w:color w:val="000000" w:themeColor="text1"/>
                <w:szCs w:val="21"/>
              </w:rPr>
              <w:t>与马尾行政区实行“两区合一”的管理体制，马尾区下辖罗星街道、马尾镇、亭江镇和琅岐镇，共有14个社区、62个行政村、</w:t>
            </w:r>
            <w:r w:rsidRPr="00196377">
              <w:rPr>
                <w:rFonts w:ascii="宋体" w:hAnsi="宋体" w:hint="eastAsia"/>
                <w:color w:val="000000" w:themeColor="text1"/>
                <w:szCs w:val="21"/>
              </w:rPr>
              <w:t>户籍人口</w:t>
            </w:r>
            <w:r w:rsidR="00225DC6" w:rsidRPr="00196377">
              <w:rPr>
                <w:rFonts w:ascii="宋体" w:hAnsi="宋体" w:hint="eastAsia"/>
                <w:color w:val="000000" w:themeColor="text1"/>
                <w:szCs w:val="21"/>
              </w:rPr>
              <w:t>17.90</w:t>
            </w:r>
            <w:r w:rsidRPr="00196377">
              <w:rPr>
                <w:rFonts w:ascii="宋体" w:hAnsi="宋体"/>
                <w:color w:val="000000" w:themeColor="text1"/>
                <w:szCs w:val="21"/>
              </w:rPr>
              <w:t>万人，土地面积为275.</w:t>
            </w:r>
            <w:r w:rsidR="00225DC6" w:rsidRPr="00196377">
              <w:rPr>
                <w:rFonts w:ascii="宋体" w:hAnsi="宋体" w:hint="eastAsia"/>
                <w:color w:val="000000" w:themeColor="text1"/>
                <w:szCs w:val="21"/>
              </w:rPr>
              <w:t>62</w:t>
            </w:r>
            <w:r w:rsidRPr="00196377">
              <w:rPr>
                <w:rFonts w:ascii="宋体" w:hAnsi="宋体"/>
                <w:color w:val="000000" w:themeColor="text1"/>
                <w:szCs w:val="21"/>
              </w:rPr>
              <w:t xml:space="preserve"> km</w:t>
            </w:r>
            <w:r w:rsidRPr="00196377">
              <w:rPr>
                <w:rFonts w:ascii="宋体" w:hAnsi="宋体"/>
                <w:color w:val="000000" w:themeColor="text1"/>
                <w:szCs w:val="21"/>
                <w:vertAlign w:val="superscript"/>
              </w:rPr>
              <w:t>2</w:t>
            </w:r>
            <w:r w:rsidRPr="00196377">
              <w:rPr>
                <w:rFonts w:ascii="宋体" w:hAnsi="宋体"/>
                <w:color w:val="000000" w:themeColor="text1"/>
                <w:szCs w:val="21"/>
              </w:rPr>
              <w:t>，根据马尾新城的规划，</w:t>
            </w:r>
            <w:r w:rsidR="00553F29" w:rsidRPr="00196377">
              <w:rPr>
                <w:rFonts w:ascii="宋体" w:hAnsi="宋体" w:hint="eastAsia"/>
                <w:color w:val="000000" w:themeColor="text1"/>
                <w:szCs w:val="21"/>
              </w:rPr>
              <w:t>福州经开区</w:t>
            </w:r>
            <w:r w:rsidRPr="00196377">
              <w:rPr>
                <w:rFonts w:ascii="宋体" w:hAnsi="宋体"/>
                <w:color w:val="000000" w:themeColor="text1"/>
                <w:szCs w:val="21"/>
              </w:rPr>
              <w:t>代管整个琅岐经济区。</w:t>
            </w:r>
          </w:p>
          <w:p w:rsidR="00BC5678" w:rsidRPr="005E27D4" w:rsidRDefault="00553F29" w:rsidP="007038B0">
            <w:pPr>
              <w:tabs>
                <w:tab w:val="left" w:pos="2751"/>
              </w:tabs>
              <w:adjustRightInd w:val="0"/>
              <w:snapToGrid w:val="0"/>
              <w:ind w:firstLine="420"/>
              <w:rPr>
                <w:color w:val="548DD4" w:themeColor="text2" w:themeTint="99"/>
              </w:rPr>
            </w:pPr>
            <w:r w:rsidRPr="00196377">
              <w:rPr>
                <w:rFonts w:hint="eastAsia"/>
                <w:color w:val="000000" w:themeColor="text1"/>
              </w:rPr>
              <w:t>福州经开区</w:t>
            </w:r>
            <w:r w:rsidRPr="00196377">
              <w:rPr>
                <w:color w:val="000000" w:themeColor="text1"/>
              </w:rPr>
              <w:t>于</w:t>
            </w:r>
            <w:r w:rsidRPr="00196377">
              <w:rPr>
                <w:color w:val="000000" w:themeColor="text1"/>
              </w:rPr>
              <w:t>2004</w:t>
            </w:r>
            <w:r w:rsidRPr="00196377">
              <w:rPr>
                <w:color w:val="000000" w:themeColor="text1"/>
              </w:rPr>
              <w:t>年</w:t>
            </w:r>
            <w:r w:rsidRPr="00196377">
              <w:rPr>
                <w:color w:val="000000" w:themeColor="text1"/>
              </w:rPr>
              <w:t>4</w:t>
            </w:r>
            <w:r w:rsidRPr="00196377">
              <w:rPr>
                <w:color w:val="000000" w:themeColor="text1"/>
              </w:rPr>
              <w:t>月提出创建国家生态工业示范园区，</w:t>
            </w:r>
            <w:r w:rsidRPr="00196377">
              <w:rPr>
                <w:rFonts w:hint="eastAsia"/>
                <w:color w:val="000000" w:themeColor="text1"/>
              </w:rPr>
              <w:t>2005</w:t>
            </w:r>
            <w:r w:rsidRPr="00196377">
              <w:rPr>
                <w:rFonts w:hint="eastAsia"/>
                <w:color w:val="000000" w:themeColor="text1"/>
              </w:rPr>
              <w:t>年</w:t>
            </w:r>
            <w:r w:rsidRPr="00196377">
              <w:rPr>
                <w:rFonts w:hint="eastAsia"/>
                <w:color w:val="000000" w:themeColor="text1"/>
              </w:rPr>
              <w:t>1</w:t>
            </w:r>
            <w:r w:rsidRPr="00196377">
              <w:rPr>
                <w:rFonts w:hint="eastAsia"/>
                <w:color w:val="000000" w:themeColor="text1"/>
              </w:rPr>
              <w:t>月</w:t>
            </w:r>
            <w:r w:rsidRPr="00196377">
              <w:rPr>
                <w:color w:val="000000" w:themeColor="text1"/>
              </w:rPr>
              <w:t>邀请清华大学、福建省环境科学研究院和德国莱法州特里尔应用大学物流管理研究所共同编制《福州经济技术开发区国家生态工业示范园区建设规划》</w:t>
            </w:r>
            <w:r w:rsidRPr="00196377">
              <w:rPr>
                <w:rFonts w:hint="eastAsia"/>
                <w:color w:val="000000" w:themeColor="text1"/>
              </w:rPr>
              <w:t>，</w:t>
            </w:r>
            <w:r w:rsidR="007038B0" w:rsidRPr="00196377">
              <w:rPr>
                <w:rFonts w:hint="eastAsia"/>
                <w:color w:val="000000" w:themeColor="text1"/>
              </w:rPr>
              <w:t>2</w:t>
            </w:r>
            <w:r w:rsidR="007038B0" w:rsidRPr="00196377">
              <w:rPr>
                <w:color w:val="000000" w:themeColor="text1"/>
              </w:rPr>
              <w:t>006</w:t>
            </w:r>
            <w:r w:rsidR="007038B0" w:rsidRPr="00196377">
              <w:rPr>
                <w:rFonts w:hint="eastAsia"/>
                <w:color w:val="000000" w:themeColor="text1"/>
              </w:rPr>
              <w:t>年</w:t>
            </w:r>
            <w:r w:rsidR="007038B0" w:rsidRPr="00196377">
              <w:rPr>
                <w:rFonts w:hint="eastAsia"/>
                <w:color w:val="000000" w:themeColor="text1"/>
              </w:rPr>
              <w:t>10</w:t>
            </w:r>
            <w:r w:rsidR="007038B0" w:rsidRPr="00196377">
              <w:rPr>
                <w:rFonts w:hint="eastAsia"/>
                <w:color w:val="000000" w:themeColor="text1"/>
              </w:rPr>
              <w:t>月</w:t>
            </w:r>
            <w:r w:rsidR="007038B0" w:rsidRPr="00196377">
              <w:rPr>
                <w:color w:val="000000" w:themeColor="text1"/>
              </w:rPr>
              <w:t>《</w:t>
            </w:r>
            <w:r w:rsidR="007038B0" w:rsidRPr="00196377">
              <w:rPr>
                <w:rFonts w:hint="eastAsia"/>
                <w:color w:val="000000" w:themeColor="text1"/>
              </w:rPr>
              <w:t>建设</w:t>
            </w:r>
            <w:r w:rsidR="007038B0" w:rsidRPr="00196377">
              <w:rPr>
                <w:color w:val="000000" w:themeColor="text1"/>
              </w:rPr>
              <w:t>规划》</w:t>
            </w:r>
            <w:r w:rsidR="007038B0" w:rsidRPr="00196377">
              <w:rPr>
                <w:rFonts w:hint="eastAsia"/>
                <w:color w:val="000000" w:themeColor="text1"/>
              </w:rPr>
              <w:t>通过</w:t>
            </w:r>
            <w:r w:rsidR="007038B0" w:rsidRPr="00196377">
              <w:rPr>
                <w:color w:val="000000" w:themeColor="text1"/>
              </w:rPr>
              <w:t>原国家环境保护总局组织的规划评审</w:t>
            </w:r>
            <w:r w:rsidR="007038B0" w:rsidRPr="00196377">
              <w:rPr>
                <w:rFonts w:hint="eastAsia"/>
                <w:color w:val="000000" w:themeColor="text1"/>
              </w:rPr>
              <w:t>，</w:t>
            </w:r>
            <w:r w:rsidRPr="00196377">
              <w:rPr>
                <w:color w:val="000000" w:themeColor="text1"/>
              </w:rPr>
              <w:t>正式成为批准建设的国家生态工业示范园区</w:t>
            </w:r>
            <w:r w:rsidR="007038B0" w:rsidRPr="00196377">
              <w:rPr>
                <w:color w:val="000000" w:themeColor="text1"/>
              </w:rPr>
              <w:t>（环函</w:t>
            </w:r>
            <w:r w:rsidR="007038B0" w:rsidRPr="00196377">
              <w:rPr>
                <w:color w:val="000000" w:themeColor="text1"/>
              </w:rPr>
              <w:t>[2006]417</w:t>
            </w:r>
            <w:r w:rsidR="007038B0" w:rsidRPr="00196377">
              <w:rPr>
                <w:color w:val="000000" w:themeColor="text1"/>
              </w:rPr>
              <w:t>号）</w:t>
            </w:r>
            <w:r w:rsidRPr="00196377">
              <w:rPr>
                <w:color w:val="000000" w:themeColor="text1"/>
              </w:rPr>
              <w:t>。</w:t>
            </w:r>
            <w:r w:rsidR="007038B0" w:rsidRPr="00196377">
              <w:rPr>
                <w:color w:val="000000" w:themeColor="text1"/>
              </w:rPr>
              <w:t>2013</w:t>
            </w:r>
            <w:r w:rsidR="007038B0" w:rsidRPr="00196377">
              <w:rPr>
                <w:color w:val="000000" w:themeColor="text1"/>
              </w:rPr>
              <w:t>年</w:t>
            </w:r>
            <w:r w:rsidR="007038B0" w:rsidRPr="00196377">
              <w:rPr>
                <w:color w:val="000000" w:themeColor="text1"/>
              </w:rPr>
              <w:t>3</w:t>
            </w:r>
            <w:r w:rsidR="007038B0" w:rsidRPr="00196377">
              <w:rPr>
                <w:color w:val="000000" w:themeColor="text1"/>
              </w:rPr>
              <w:t>月，福州</w:t>
            </w:r>
            <w:r w:rsidR="007038B0" w:rsidRPr="00196377">
              <w:rPr>
                <w:rFonts w:hint="eastAsia"/>
                <w:color w:val="000000" w:themeColor="text1"/>
              </w:rPr>
              <w:t>经开区</w:t>
            </w:r>
            <w:r w:rsidR="007038B0" w:rsidRPr="00196377">
              <w:rPr>
                <w:color w:val="000000" w:themeColor="text1"/>
              </w:rPr>
              <w:t>启动</w:t>
            </w:r>
            <w:r w:rsidR="007038B0" w:rsidRPr="00196377">
              <w:rPr>
                <w:rFonts w:hint="eastAsia"/>
                <w:color w:val="000000" w:themeColor="text1"/>
              </w:rPr>
              <w:t>国家</w:t>
            </w:r>
            <w:r w:rsidR="007038B0" w:rsidRPr="00196377">
              <w:rPr>
                <w:color w:val="000000" w:themeColor="text1"/>
              </w:rPr>
              <w:t>生态工业</w:t>
            </w:r>
            <w:r w:rsidR="007038B0" w:rsidRPr="00196377">
              <w:rPr>
                <w:rFonts w:hint="eastAsia"/>
                <w:color w:val="000000" w:themeColor="text1"/>
              </w:rPr>
              <w:t>示范</w:t>
            </w:r>
            <w:r w:rsidR="007038B0" w:rsidRPr="00196377">
              <w:rPr>
                <w:color w:val="000000" w:themeColor="text1"/>
              </w:rPr>
              <w:t>园</w:t>
            </w:r>
            <w:r w:rsidR="007038B0" w:rsidRPr="00196377">
              <w:rPr>
                <w:rFonts w:hint="eastAsia"/>
                <w:color w:val="000000" w:themeColor="text1"/>
              </w:rPr>
              <w:t>区</w:t>
            </w:r>
            <w:r w:rsidR="007038B0" w:rsidRPr="00196377">
              <w:rPr>
                <w:color w:val="000000" w:themeColor="text1"/>
              </w:rPr>
              <w:t>验收工作</w:t>
            </w:r>
            <w:r w:rsidR="007038B0" w:rsidRPr="00196377">
              <w:rPr>
                <w:rFonts w:hint="eastAsia"/>
                <w:color w:val="000000" w:themeColor="text1"/>
              </w:rPr>
              <w:t>，</w:t>
            </w:r>
            <w:r w:rsidR="007038B0" w:rsidRPr="00196377">
              <w:rPr>
                <w:rFonts w:hint="eastAsia"/>
                <w:color w:val="000000" w:themeColor="text1"/>
              </w:rPr>
              <w:t>2015</w:t>
            </w:r>
            <w:r w:rsidR="007038B0" w:rsidRPr="00196377">
              <w:rPr>
                <w:rFonts w:hint="eastAsia"/>
                <w:color w:val="000000" w:themeColor="text1"/>
              </w:rPr>
              <w:t>年</w:t>
            </w:r>
            <w:r w:rsidR="007038B0" w:rsidRPr="00196377">
              <w:rPr>
                <w:rFonts w:hint="eastAsia"/>
                <w:color w:val="000000" w:themeColor="text1"/>
              </w:rPr>
              <w:t>7</w:t>
            </w:r>
            <w:r w:rsidR="007038B0" w:rsidRPr="00196377">
              <w:rPr>
                <w:rFonts w:hint="eastAsia"/>
                <w:color w:val="000000" w:themeColor="text1"/>
              </w:rPr>
              <w:t>月</w:t>
            </w:r>
            <w:r w:rsidR="007038B0" w:rsidRPr="00196377">
              <w:rPr>
                <w:rFonts w:hint="eastAsia"/>
                <w:color w:val="000000" w:themeColor="text1"/>
              </w:rPr>
              <w:t>31</w:t>
            </w:r>
            <w:r w:rsidR="007038B0" w:rsidRPr="00196377">
              <w:rPr>
                <w:rFonts w:hint="eastAsia"/>
                <w:color w:val="000000" w:themeColor="text1"/>
              </w:rPr>
              <w:t>日，被环境保护部、商务部和科学技术部联合批准为国家生态工业示范园区（</w:t>
            </w:r>
            <w:r w:rsidR="007038B0" w:rsidRPr="00196377">
              <w:rPr>
                <w:color w:val="000000" w:themeColor="text1"/>
              </w:rPr>
              <w:t>环发</w:t>
            </w:r>
            <w:r w:rsidR="007038B0" w:rsidRPr="00196377">
              <w:rPr>
                <w:color w:val="000000" w:themeColor="text1"/>
              </w:rPr>
              <w:t>[2015]101</w:t>
            </w:r>
            <w:r w:rsidR="007038B0" w:rsidRPr="00196377">
              <w:rPr>
                <w:color w:val="000000" w:themeColor="text1"/>
              </w:rPr>
              <w:t>号</w:t>
            </w:r>
            <w:r w:rsidR="007038B0" w:rsidRPr="00196377">
              <w:rPr>
                <w:rFonts w:hint="eastAsia"/>
                <w:color w:val="000000" w:themeColor="text1"/>
              </w:rPr>
              <w:t>）。</w:t>
            </w:r>
          </w:p>
          <w:p w:rsidR="007038B0" w:rsidRPr="00AA18DA" w:rsidRDefault="007038B0" w:rsidP="007038B0">
            <w:pPr>
              <w:tabs>
                <w:tab w:val="left" w:pos="2751"/>
              </w:tabs>
              <w:adjustRightInd w:val="0"/>
              <w:snapToGrid w:val="0"/>
              <w:ind w:firstLine="420"/>
            </w:pPr>
            <w:r w:rsidRPr="00AA18DA">
              <w:rPr>
                <w:rFonts w:hint="eastAsia"/>
              </w:rPr>
              <w:t>经过多年</w:t>
            </w:r>
            <w:r w:rsidRPr="00AA18DA">
              <w:t>的建设，福州经开区形成了以电子信息制造业、</w:t>
            </w:r>
            <w:r w:rsidRPr="00AA18DA">
              <w:rPr>
                <w:rFonts w:hint="eastAsia"/>
              </w:rPr>
              <w:t>金属</w:t>
            </w:r>
            <w:r w:rsidRPr="00AA18DA">
              <w:t>压延加工业、</w:t>
            </w:r>
            <w:r w:rsidRPr="00AA18DA">
              <w:rPr>
                <w:rFonts w:hint="eastAsia"/>
              </w:rPr>
              <w:t>装备</w:t>
            </w:r>
            <w:r w:rsidRPr="00AA18DA">
              <w:t>制造业、</w:t>
            </w:r>
            <w:r w:rsidRPr="00AA18DA">
              <w:rPr>
                <w:rFonts w:hint="eastAsia"/>
              </w:rPr>
              <w:t>轻工</w:t>
            </w:r>
            <w:r w:rsidRPr="00AA18DA">
              <w:t>食品业、</w:t>
            </w:r>
            <w:r w:rsidRPr="00AA18DA">
              <w:rPr>
                <w:rFonts w:hint="eastAsia"/>
              </w:rPr>
              <w:t>生产性</w:t>
            </w:r>
            <w:r w:rsidRPr="00AA18DA">
              <w:t>服务业为主导行业</w:t>
            </w:r>
            <w:r w:rsidRPr="00AA18DA">
              <w:rPr>
                <w:rFonts w:hint="eastAsia"/>
              </w:rPr>
              <w:t>的</w:t>
            </w:r>
            <w:r w:rsidRPr="00AA18DA">
              <w:t>产业格局</w:t>
            </w:r>
            <w:r w:rsidRPr="00AA18DA">
              <w:rPr>
                <w:rFonts w:hint="eastAsia"/>
              </w:rPr>
              <w:t>，</w:t>
            </w:r>
            <w:r w:rsidRPr="00AA18DA">
              <w:t>逐步形成了集国家级经济技术开发区、保税区、高科技园区、出口加工区、台商投资区、高新技术产业标准化示范区为一体的综合型工业园区。</w:t>
            </w:r>
          </w:p>
          <w:p w:rsidR="007038B0" w:rsidRPr="005E27D4" w:rsidRDefault="007038B0" w:rsidP="00A218FA">
            <w:pPr>
              <w:tabs>
                <w:tab w:val="left" w:pos="2751"/>
              </w:tabs>
              <w:adjustRightInd w:val="0"/>
              <w:snapToGrid w:val="0"/>
              <w:ind w:firstLine="420"/>
              <w:rPr>
                <w:rFonts w:ascii="宋体" w:hAnsi="宋体"/>
                <w:color w:val="548DD4" w:themeColor="text2" w:themeTint="99"/>
                <w:szCs w:val="21"/>
              </w:rPr>
            </w:pPr>
            <w:r w:rsidRPr="00AA18DA">
              <w:rPr>
                <w:rFonts w:hint="eastAsia"/>
              </w:rPr>
              <w:t>现在</w:t>
            </w:r>
            <w:r w:rsidRPr="00AA18DA">
              <w:t>福州经开区正处在自贸试验区、海丝核心区、两岸经济合作示范区</w:t>
            </w:r>
            <w:r w:rsidRPr="00AA18DA">
              <w:rPr>
                <w:rFonts w:hint="eastAsia"/>
              </w:rPr>
              <w:t>以及</w:t>
            </w:r>
            <w:r w:rsidRPr="00AA18DA">
              <w:t>福州新区获批成为国家级新区</w:t>
            </w:r>
            <w:r w:rsidRPr="00AA18DA">
              <w:rPr>
                <w:rFonts w:hint="eastAsia"/>
              </w:rPr>
              <w:t>的</w:t>
            </w:r>
            <w:r w:rsidRPr="00AA18DA">
              <w:t>重大机遇</w:t>
            </w:r>
            <w:r w:rsidRPr="00AA18DA">
              <w:rPr>
                <w:rFonts w:hint="eastAsia"/>
              </w:rPr>
              <w:t>下，</w:t>
            </w:r>
            <w:r w:rsidR="00A218FA" w:rsidRPr="00AA18DA">
              <w:rPr>
                <w:rFonts w:hint="eastAsia"/>
              </w:rPr>
              <w:t>产业</w:t>
            </w:r>
            <w:r w:rsidR="00A218FA" w:rsidRPr="00AA18DA">
              <w:t>结构</w:t>
            </w:r>
            <w:r w:rsidR="00A218FA" w:rsidRPr="00AA18DA">
              <w:rPr>
                <w:rFonts w:hint="eastAsia"/>
              </w:rPr>
              <w:t>逐步</w:t>
            </w:r>
            <w:r w:rsidR="00A218FA" w:rsidRPr="00AA18DA">
              <w:t>优化</w:t>
            </w:r>
            <w:r w:rsidR="00A218FA" w:rsidRPr="00AA18DA">
              <w:rPr>
                <w:rFonts w:hint="eastAsia"/>
              </w:rPr>
              <w:t>，以</w:t>
            </w:r>
            <w:r w:rsidR="00A218FA" w:rsidRPr="00AA18DA">
              <w:t>传统</w:t>
            </w:r>
            <w:r w:rsidR="00A218FA" w:rsidRPr="00AA18DA">
              <w:rPr>
                <w:rFonts w:hint="eastAsia"/>
              </w:rPr>
              <w:t>加工业为主导的产业体系加速向以先进</w:t>
            </w:r>
            <w:r w:rsidR="00A218FA" w:rsidRPr="00AA18DA">
              <w:lastRenderedPageBreak/>
              <w:t>制造业</w:t>
            </w:r>
            <w:r w:rsidR="00A218FA" w:rsidRPr="00AA18DA">
              <w:rPr>
                <w:rFonts w:hint="eastAsia"/>
              </w:rPr>
              <w:t>和</w:t>
            </w:r>
            <w:r w:rsidR="00A218FA" w:rsidRPr="00AA18DA">
              <w:t>现代服务业</w:t>
            </w:r>
            <w:r w:rsidR="00A218FA" w:rsidRPr="00AA18DA">
              <w:rPr>
                <w:rFonts w:hint="eastAsia"/>
              </w:rPr>
              <w:t>为主导的生态产业体系</w:t>
            </w:r>
            <w:r w:rsidR="00A218FA" w:rsidRPr="00AA18DA">
              <w:t>转型</w:t>
            </w:r>
            <w:r w:rsidR="00F854F5" w:rsidRPr="00AA18DA">
              <w:rPr>
                <w:rFonts w:hint="eastAsia"/>
              </w:rPr>
              <w:t>，</w:t>
            </w:r>
            <w:r w:rsidR="0032180A" w:rsidRPr="00AA18DA">
              <w:rPr>
                <w:rFonts w:hint="eastAsia"/>
              </w:rPr>
              <w:t>物联网产业蓬勃发展，基金产业迅速壮大，商贸物流业出具规模，</w:t>
            </w:r>
            <w:r w:rsidR="00F854F5" w:rsidRPr="00AA18DA">
              <w:rPr>
                <w:rFonts w:hint="eastAsia"/>
              </w:rPr>
              <w:t>经济</w:t>
            </w:r>
            <w:r w:rsidR="00F854F5" w:rsidRPr="00AA18DA">
              <w:t>运行</w:t>
            </w:r>
            <w:r w:rsidR="00F854F5" w:rsidRPr="00AA18DA">
              <w:rPr>
                <w:rFonts w:hint="eastAsia"/>
              </w:rPr>
              <w:t>稳中</w:t>
            </w:r>
            <w:r w:rsidR="00F854F5" w:rsidRPr="00AA18DA">
              <w:t>有升</w:t>
            </w:r>
            <w:r w:rsidR="00F854F5" w:rsidRPr="00AA18DA">
              <w:rPr>
                <w:rFonts w:hint="eastAsia"/>
              </w:rPr>
              <w:t>。</w:t>
            </w:r>
          </w:p>
        </w:tc>
      </w:tr>
      <w:tr w:rsidR="0095037B" w:rsidRPr="009B34B5" w:rsidTr="0042434A">
        <w:trPr>
          <w:jc w:val="center"/>
        </w:trPr>
        <w:tc>
          <w:tcPr>
            <w:tcW w:w="5000" w:type="pct"/>
            <w:gridSpan w:val="13"/>
            <w:shd w:val="clear" w:color="auto" w:fill="auto"/>
            <w:vAlign w:val="center"/>
          </w:tcPr>
          <w:p w:rsidR="0095037B" w:rsidRPr="004F5C0C" w:rsidRDefault="0095037B" w:rsidP="005A0EB4">
            <w:pPr>
              <w:tabs>
                <w:tab w:val="left" w:pos="2751"/>
              </w:tabs>
              <w:adjustRightInd w:val="0"/>
              <w:snapToGrid w:val="0"/>
              <w:rPr>
                <w:rFonts w:ascii="宋体" w:hAnsi="宋体"/>
                <w:color w:val="000000" w:themeColor="text1"/>
                <w:szCs w:val="21"/>
              </w:rPr>
            </w:pPr>
            <w:r w:rsidRPr="004F5C0C">
              <w:rPr>
                <w:rFonts w:ascii="宋体" w:hAnsi="宋体" w:hint="eastAsia"/>
                <w:color w:val="000000" w:themeColor="text1"/>
                <w:szCs w:val="21"/>
              </w:rPr>
              <w:lastRenderedPageBreak/>
              <w:t>国家生态工业示范园区建设开展的主要工作</w:t>
            </w:r>
          </w:p>
          <w:p w:rsidR="004176C6" w:rsidRPr="004F5C0C" w:rsidRDefault="00D94DA3" w:rsidP="00F854F5">
            <w:pPr>
              <w:pStyle w:val="ac"/>
              <w:numPr>
                <w:ilvl w:val="0"/>
                <w:numId w:val="3"/>
              </w:numPr>
              <w:tabs>
                <w:tab w:val="left" w:pos="2751"/>
              </w:tabs>
              <w:adjustRightInd w:val="0"/>
              <w:snapToGrid w:val="0"/>
              <w:ind w:firstLineChars="0"/>
              <w:rPr>
                <w:rFonts w:ascii="宋体" w:hAnsi="宋体"/>
                <w:color w:val="000000" w:themeColor="text1"/>
                <w:szCs w:val="21"/>
              </w:rPr>
            </w:pPr>
            <w:r w:rsidRPr="004F5C0C">
              <w:rPr>
                <w:rFonts w:ascii="宋体" w:hAnsi="宋体"/>
                <w:color w:val="000000" w:themeColor="text1"/>
                <w:szCs w:val="21"/>
              </w:rPr>
              <w:t>生态产业链</w:t>
            </w:r>
            <w:r w:rsidR="00710C3B" w:rsidRPr="004F5C0C">
              <w:rPr>
                <w:rFonts w:ascii="宋体" w:hAnsi="宋体" w:hint="eastAsia"/>
                <w:color w:val="000000" w:themeColor="text1"/>
                <w:szCs w:val="21"/>
              </w:rPr>
              <w:t>构建与</w:t>
            </w:r>
            <w:r w:rsidR="00710C3B" w:rsidRPr="004F5C0C">
              <w:rPr>
                <w:rFonts w:ascii="宋体" w:hAnsi="宋体"/>
                <w:color w:val="000000" w:themeColor="text1"/>
                <w:szCs w:val="21"/>
              </w:rPr>
              <w:t>产业结构调整</w:t>
            </w:r>
          </w:p>
          <w:p w:rsidR="00D40DEE" w:rsidRDefault="00196377" w:rsidP="00D40DEE">
            <w:pPr>
              <w:tabs>
                <w:tab w:val="left" w:pos="2751"/>
              </w:tabs>
              <w:adjustRightInd w:val="0"/>
              <w:snapToGrid w:val="0"/>
              <w:ind w:firstLine="420"/>
              <w:rPr>
                <w:rFonts w:ascii="宋体" w:hAnsi="宋体"/>
                <w:color w:val="000000" w:themeColor="text1"/>
                <w:szCs w:val="21"/>
              </w:rPr>
            </w:pPr>
            <w:r w:rsidRPr="00196377">
              <w:rPr>
                <w:rFonts w:ascii="宋体" w:hAnsi="宋体" w:hint="eastAsia"/>
                <w:color w:val="000000" w:themeColor="text1"/>
                <w:szCs w:val="21"/>
              </w:rPr>
              <w:t>2018年，福州经济技术开发区</w:t>
            </w:r>
            <w:bookmarkStart w:id="0" w:name="_Hlk18989928"/>
            <w:r w:rsidRPr="00196377">
              <w:rPr>
                <w:rFonts w:ascii="宋体" w:hAnsi="宋体" w:hint="eastAsia"/>
                <w:color w:val="000000" w:themeColor="text1"/>
                <w:szCs w:val="21"/>
              </w:rPr>
              <w:t>牢牢把握“多区叠加”战略机遇，紧紧围绕高质量发展落实赶超战略，不断提振干事创业精气神，扎实开展“抓项目促发展”、“招商2018”等专项行动，</w:t>
            </w:r>
            <w:bookmarkEnd w:id="0"/>
            <w:r w:rsidRPr="00196377">
              <w:rPr>
                <w:rFonts w:ascii="宋体" w:hAnsi="宋体" w:hint="eastAsia"/>
                <w:color w:val="000000" w:themeColor="text1"/>
                <w:szCs w:val="21"/>
              </w:rPr>
              <w:t>三次产业比例0.8 : 58.1 : 41.1，第三产业比重提高1.3个百分点，万元工业增加值能耗同比下降4.1%，荣获全国科技创新百强区、全国新型城镇化质量百强区等称号。</w:t>
            </w:r>
            <w:r w:rsidR="00D40DEE" w:rsidRPr="00196377">
              <w:rPr>
                <w:rFonts w:ascii="宋体" w:hAnsi="宋体" w:hint="eastAsia"/>
                <w:color w:val="000000" w:themeColor="text1"/>
                <w:szCs w:val="21"/>
              </w:rPr>
              <w:t>物联网、高新技术等优势产业蓬勃发展，生态产业有序推进；以“船政旅游发展示范基地”、“琅岐国际生态旅游岛”建设为核心的生态旅游业发展迅速。</w:t>
            </w:r>
          </w:p>
          <w:p w:rsidR="00432D35" w:rsidRPr="00196377" w:rsidRDefault="00432D35" w:rsidP="00432D35">
            <w:pPr>
              <w:tabs>
                <w:tab w:val="left" w:pos="2751"/>
              </w:tabs>
              <w:adjustRightInd w:val="0"/>
              <w:snapToGrid w:val="0"/>
              <w:ind w:firstLine="420"/>
              <w:rPr>
                <w:rFonts w:ascii="宋体" w:hAnsi="宋体"/>
                <w:color w:val="000000" w:themeColor="text1"/>
                <w:szCs w:val="21"/>
              </w:rPr>
            </w:pPr>
            <w:r w:rsidRPr="00432D35">
              <w:rPr>
                <w:rFonts w:ascii="宋体" w:hAnsi="宋体" w:hint="eastAsia"/>
                <w:color w:val="000000" w:themeColor="text1"/>
                <w:szCs w:val="21"/>
              </w:rPr>
              <w:t>物联网产业集聚发展。组织实施27项战略性新兴产业重点项目，规上战略性新兴产业、规上高技术产业产值分别完成380.3亿元、261.9亿元，分别增长16.3%、21.3%。制定物联网产业发展“三要素”落实举措与工作清单，引进了大唐高鸿、中量航天、华为云创新中心、聚力成第三代半导体等高精尖物联网项目26个。承办首届“数字中国”建设峰会物联网分论坛，启动中国·福州物联网开放实验室二期建设，基本建成物联网产业创新发展中心。新认定52家物联网企业、36家国家级高新技术企业、29家省级高新技术企业，新增6家“科技小巨人领军企业”、1家省级众创空间、1家省级孵化器。福州经开区“微电子物联网”进入“全国区域品牌榜单”前100位，品牌估值达218亿元。</w:t>
            </w:r>
          </w:p>
          <w:p w:rsidR="00C37164" w:rsidRPr="005E27D4" w:rsidRDefault="00D40DEE" w:rsidP="00D40DEE">
            <w:pPr>
              <w:tabs>
                <w:tab w:val="left" w:pos="2751"/>
              </w:tabs>
              <w:adjustRightInd w:val="0"/>
              <w:snapToGrid w:val="0"/>
              <w:ind w:firstLine="420"/>
              <w:rPr>
                <w:rFonts w:ascii="宋体" w:hAnsi="宋体"/>
                <w:color w:val="548DD4" w:themeColor="text2" w:themeTint="99"/>
                <w:szCs w:val="21"/>
              </w:rPr>
            </w:pPr>
            <w:r w:rsidRPr="00432D35">
              <w:rPr>
                <w:rFonts w:ascii="宋体" w:hAnsi="宋体" w:hint="eastAsia"/>
                <w:color w:val="000000" w:themeColor="text1"/>
                <w:szCs w:val="21"/>
              </w:rPr>
              <w:t>生态旅游业</w:t>
            </w:r>
            <w:r w:rsidR="00432D35" w:rsidRPr="00432D35">
              <w:rPr>
                <w:rFonts w:ascii="宋体" w:hAnsi="宋体" w:hint="eastAsia"/>
                <w:color w:val="000000" w:themeColor="text1"/>
                <w:szCs w:val="21"/>
              </w:rPr>
              <w:t>加快发展。启动船政特色历史文化街区建设，完成船政博物馆改造。琅岐大型综合文旅项目落地实施，总投资近600亿元，文旅体验中心、田园综合体花海、望江楼度假中心等项目启动建设。成功举办“琅岐葡萄音乐节”等16场节庆活动，接待游客450万人次，增长25%。</w:t>
            </w:r>
          </w:p>
          <w:p w:rsidR="00F854F5" w:rsidRPr="004F5C0C" w:rsidRDefault="00F854F5" w:rsidP="00F854F5">
            <w:pPr>
              <w:pStyle w:val="ac"/>
              <w:numPr>
                <w:ilvl w:val="0"/>
                <w:numId w:val="3"/>
              </w:numPr>
              <w:tabs>
                <w:tab w:val="left" w:pos="2751"/>
              </w:tabs>
              <w:adjustRightInd w:val="0"/>
              <w:snapToGrid w:val="0"/>
              <w:ind w:firstLineChars="0"/>
              <w:rPr>
                <w:rFonts w:ascii="宋体" w:hAnsi="宋体"/>
                <w:color w:val="000000" w:themeColor="text1"/>
                <w:szCs w:val="21"/>
              </w:rPr>
            </w:pPr>
            <w:r w:rsidRPr="004F5C0C">
              <w:rPr>
                <w:rFonts w:ascii="宋体" w:hAnsi="宋体" w:hint="eastAsia"/>
                <w:color w:val="000000" w:themeColor="text1"/>
                <w:szCs w:val="21"/>
              </w:rPr>
              <w:t>节能</w:t>
            </w:r>
            <w:r w:rsidRPr="004F5C0C">
              <w:rPr>
                <w:rFonts w:ascii="宋体" w:hAnsi="宋体"/>
                <w:color w:val="000000" w:themeColor="text1"/>
                <w:szCs w:val="21"/>
              </w:rPr>
              <w:t>减排</w:t>
            </w:r>
          </w:p>
          <w:p w:rsidR="00D40DEE" w:rsidRPr="005E27D4" w:rsidRDefault="00AC2C95" w:rsidP="00D40DEE">
            <w:pPr>
              <w:tabs>
                <w:tab w:val="left" w:pos="2751"/>
              </w:tabs>
              <w:adjustRightInd w:val="0"/>
              <w:snapToGrid w:val="0"/>
              <w:ind w:firstLine="420"/>
              <w:rPr>
                <w:rFonts w:ascii="宋体" w:hAnsi="宋体"/>
                <w:color w:val="548DD4" w:themeColor="text2" w:themeTint="99"/>
                <w:szCs w:val="21"/>
              </w:rPr>
            </w:pPr>
            <w:r w:rsidRPr="00AA18DA">
              <w:rPr>
                <w:rFonts w:ascii="宋体" w:hAnsi="宋体" w:hint="eastAsia"/>
                <w:szCs w:val="21"/>
              </w:rPr>
              <w:t>201</w:t>
            </w:r>
            <w:r w:rsidR="00AA18DA" w:rsidRPr="00AA18DA">
              <w:rPr>
                <w:rFonts w:ascii="宋体" w:hAnsi="宋体" w:hint="eastAsia"/>
                <w:szCs w:val="21"/>
              </w:rPr>
              <w:t>8</w:t>
            </w:r>
            <w:r w:rsidRPr="00AA18DA">
              <w:rPr>
                <w:rFonts w:ascii="宋体" w:hAnsi="宋体" w:hint="eastAsia"/>
                <w:szCs w:val="21"/>
              </w:rPr>
              <w:t>年，福州经开区认真完成主要污染物总量减排，推进党政领导生态环境保护目标责任书管理工作。</w:t>
            </w:r>
            <w:r w:rsidR="00432D35" w:rsidRPr="00432D35">
              <w:rPr>
                <w:rFonts w:ascii="宋体" w:hAnsi="宋体" w:hint="eastAsia"/>
                <w:color w:val="000000" w:themeColor="text1"/>
                <w:szCs w:val="21"/>
              </w:rPr>
              <w:t>青洲、快安和长安污水处理厂稳定运行，平均日处理5.508万吨，确保污水达标排放，琅岐污水处理厂投入试运行；继续开展重点企业清洁生产工作，完成东南造船有限公司清洁生产审核和验收；规范危险废物管理，截止目前已进行转移危废单位47家，共转移危废约3187吨；加强涉及重金属、辐射企业的管理，消除安全隐患；实施排污许可制度，2018年拟核发新版排污许可证的8家企业已完成排污许可证平台审核工作。</w:t>
            </w:r>
          </w:p>
          <w:p w:rsidR="00893735" w:rsidRPr="0042434A" w:rsidRDefault="00D40DEE" w:rsidP="00D40DEE">
            <w:pPr>
              <w:tabs>
                <w:tab w:val="left" w:pos="2751"/>
              </w:tabs>
              <w:adjustRightInd w:val="0"/>
              <w:snapToGrid w:val="0"/>
              <w:ind w:firstLine="420"/>
              <w:rPr>
                <w:rFonts w:ascii="宋体" w:hAnsi="宋体"/>
                <w:color w:val="000000" w:themeColor="text1"/>
                <w:szCs w:val="21"/>
              </w:rPr>
            </w:pPr>
            <w:r w:rsidRPr="0042434A">
              <w:rPr>
                <w:rFonts w:ascii="宋体" w:hAnsi="宋体" w:hint="eastAsia"/>
                <w:color w:val="000000" w:themeColor="text1"/>
                <w:szCs w:val="21"/>
              </w:rPr>
              <w:t>自开始创建国家生态工业示范园区以来，福州经济技术开发区能源利用和生态效率逐渐提升。</w:t>
            </w:r>
            <w:r w:rsidR="0042434A" w:rsidRPr="0042434A">
              <w:rPr>
                <w:rFonts w:ascii="宋体" w:hAnsi="宋体" w:hint="eastAsia"/>
                <w:color w:val="000000" w:themeColor="text1"/>
                <w:szCs w:val="21"/>
              </w:rPr>
              <w:t>2018年，单位工业增加值新鲜水耗与单位工业增加值综合能耗，分别比规划基准年（2004年）降低了91.21%和85.00%，比验收年（2012年）降低了46.10%和38.75%。各污染物排放效率指标均有不同程度的提升，其中单位工业增加值COD排放量和单位工业增加值SO</w:t>
            </w:r>
            <w:r w:rsidR="0042434A" w:rsidRPr="0042434A">
              <w:rPr>
                <w:rFonts w:ascii="宋体" w:hAnsi="宋体" w:hint="eastAsia"/>
                <w:color w:val="000000" w:themeColor="text1"/>
                <w:szCs w:val="21"/>
                <w:vertAlign w:val="subscript"/>
              </w:rPr>
              <w:t>2</w:t>
            </w:r>
            <w:r w:rsidR="0042434A" w:rsidRPr="0042434A">
              <w:rPr>
                <w:rFonts w:ascii="宋体" w:hAnsi="宋体" w:hint="eastAsia"/>
                <w:color w:val="000000" w:themeColor="text1"/>
                <w:szCs w:val="21"/>
              </w:rPr>
              <w:t>排放量，分别比规划基准年（2004年）降低了95.62%和95.42%，比验收年（2012年）降低了59.30%和70.54%。</w:t>
            </w:r>
          </w:p>
          <w:p w:rsidR="00F854F5" w:rsidRPr="004F5C0C" w:rsidRDefault="00556D7A" w:rsidP="00556D7A">
            <w:pPr>
              <w:pStyle w:val="ac"/>
              <w:numPr>
                <w:ilvl w:val="0"/>
                <w:numId w:val="3"/>
              </w:numPr>
              <w:tabs>
                <w:tab w:val="left" w:pos="2751"/>
              </w:tabs>
              <w:adjustRightInd w:val="0"/>
              <w:snapToGrid w:val="0"/>
              <w:ind w:firstLineChars="0"/>
              <w:rPr>
                <w:rFonts w:ascii="宋体" w:hAnsi="宋体"/>
                <w:color w:val="000000" w:themeColor="text1"/>
                <w:szCs w:val="21"/>
              </w:rPr>
            </w:pPr>
            <w:r w:rsidRPr="004F5C0C">
              <w:rPr>
                <w:rFonts w:ascii="宋体" w:hAnsi="宋体" w:hint="eastAsia"/>
                <w:color w:val="000000" w:themeColor="text1"/>
                <w:szCs w:val="21"/>
              </w:rPr>
              <w:t>环境</w:t>
            </w:r>
            <w:r w:rsidRPr="004F5C0C">
              <w:rPr>
                <w:rFonts w:ascii="宋体" w:hAnsi="宋体"/>
                <w:color w:val="000000" w:themeColor="text1"/>
                <w:szCs w:val="21"/>
              </w:rPr>
              <w:t>质量改善</w:t>
            </w:r>
          </w:p>
          <w:p w:rsidR="00992420" w:rsidRPr="00196377" w:rsidRDefault="00196377" w:rsidP="00196377">
            <w:pPr>
              <w:ind w:firstLineChars="200" w:firstLine="420"/>
              <w:rPr>
                <w:color w:val="000000" w:themeColor="text1"/>
              </w:rPr>
            </w:pPr>
            <w:r w:rsidRPr="00196377">
              <w:rPr>
                <w:rFonts w:hint="eastAsia"/>
                <w:color w:val="000000" w:themeColor="text1"/>
              </w:rPr>
              <w:t>2018</w:t>
            </w:r>
            <w:r w:rsidRPr="00196377">
              <w:rPr>
                <w:rFonts w:hint="eastAsia"/>
                <w:color w:val="000000" w:themeColor="text1"/>
              </w:rPr>
              <w:t>年福州经济技术开发区空气质量综合指数为</w:t>
            </w:r>
            <w:r w:rsidRPr="00196377">
              <w:rPr>
                <w:rFonts w:hint="eastAsia"/>
                <w:color w:val="000000" w:themeColor="text1"/>
              </w:rPr>
              <w:t>3.19</w:t>
            </w:r>
            <w:r w:rsidRPr="00196377">
              <w:rPr>
                <w:rFonts w:hint="eastAsia"/>
                <w:color w:val="000000" w:themeColor="text1"/>
              </w:rPr>
              <w:t>，与</w:t>
            </w:r>
            <w:r w:rsidRPr="00196377">
              <w:rPr>
                <w:rFonts w:hint="eastAsia"/>
                <w:color w:val="000000" w:themeColor="text1"/>
              </w:rPr>
              <w:t>2017</w:t>
            </w:r>
            <w:r w:rsidRPr="00196377">
              <w:rPr>
                <w:rFonts w:hint="eastAsia"/>
                <w:color w:val="000000" w:themeColor="text1"/>
              </w:rPr>
              <w:t>年的</w:t>
            </w:r>
            <w:r w:rsidRPr="00196377">
              <w:rPr>
                <w:rFonts w:hint="eastAsia"/>
                <w:color w:val="000000" w:themeColor="text1"/>
              </w:rPr>
              <w:t>3.17</w:t>
            </w:r>
            <w:r w:rsidRPr="00196377">
              <w:rPr>
                <w:rFonts w:hint="eastAsia"/>
                <w:color w:val="000000" w:themeColor="text1"/>
              </w:rPr>
              <w:t>持平，在福州市城区中排名第三。环境空气质量优良天数</w:t>
            </w:r>
            <w:r w:rsidRPr="00196377">
              <w:rPr>
                <w:rFonts w:hint="eastAsia"/>
                <w:color w:val="000000" w:themeColor="text1"/>
              </w:rPr>
              <w:t>350</w:t>
            </w:r>
            <w:r w:rsidRPr="00196377">
              <w:rPr>
                <w:rFonts w:hint="eastAsia"/>
                <w:color w:val="000000" w:themeColor="text1"/>
              </w:rPr>
              <w:t>天，优良率达</w:t>
            </w:r>
            <w:r w:rsidRPr="00196377">
              <w:rPr>
                <w:rFonts w:hint="eastAsia"/>
                <w:color w:val="000000" w:themeColor="text1"/>
              </w:rPr>
              <w:t>95.9%</w:t>
            </w:r>
            <w:r w:rsidR="00194EE0">
              <w:rPr>
                <w:rFonts w:hint="eastAsia"/>
                <w:color w:val="000000" w:themeColor="text1"/>
              </w:rPr>
              <w:t>，</w:t>
            </w:r>
            <w:r w:rsidRPr="00196377">
              <w:rPr>
                <w:rFonts w:hint="eastAsia"/>
                <w:color w:val="000000" w:themeColor="text1"/>
              </w:rPr>
              <w:t>超标天数中以臭氧（</w:t>
            </w:r>
            <w:r w:rsidRPr="00196377">
              <w:rPr>
                <w:rFonts w:hint="eastAsia"/>
                <w:color w:val="000000" w:themeColor="text1"/>
              </w:rPr>
              <w:t>O3</w:t>
            </w:r>
            <w:r w:rsidRPr="00196377">
              <w:rPr>
                <w:rFonts w:hint="eastAsia"/>
                <w:color w:val="000000" w:themeColor="text1"/>
              </w:rPr>
              <w:t>）为首要污染物的天数最多。</w:t>
            </w:r>
          </w:p>
          <w:p w:rsidR="00992420" w:rsidRPr="005E27D4" w:rsidRDefault="007F41C7" w:rsidP="00196377">
            <w:pPr>
              <w:ind w:firstLineChars="200" w:firstLine="420"/>
              <w:rPr>
                <w:color w:val="548DD4" w:themeColor="text2" w:themeTint="99"/>
              </w:rPr>
            </w:pPr>
            <w:r w:rsidRPr="00196377">
              <w:rPr>
                <w:rFonts w:hint="eastAsia"/>
                <w:color w:val="000000" w:themeColor="text1"/>
              </w:rPr>
              <w:t>地表水方面，</w:t>
            </w:r>
            <w:r w:rsidR="00992420" w:rsidRPr="00196377">
              <w:rPr>
                <w:rFonts w:hint="eastAsia"/>
                <w:color w:val="000000" w:themeColor="text1"/>
              </w:rPr>
              <w:t>饮用水水源地白眉水库</w:t>
            </w:r>
            <w:r w:rsidRPr="00196377">
              <w:rPr>
                <w:rFonts w:hint="eastAsia"/>
                <w:color w:val="000000" w:themeColor="text1"/>
              </w:rPr>
              <w:t>、</w:t>
            </w:r>
            <w:r w:rsidR="00992420" w:rsidRPr="00196377">
              <w:rPr>
                <w:rFonts w:hint="eastAsia"/>
                <w:color w:val="000000" w:themeColor="text1"/>
              </w:rPr>
              <w:t>闽江备用水源水质均达到地表水</w:t>
            </w:r>
            <w:bookmarkStart w:id="1" w:name="OLE_LINK1"/>
            <w:r w:rsidR="00992420" w:rsidRPr="00196377">
              <w:rPr>
                <w:rFonts w:hint="eastAsia"/>
                <w:color w:val="000000" w:themeColor="text1"/>
              </w:rPr>
              <w:t>Ⅲ类</w:t>
            </w:r>
            <w:bookmarkEnd w:id="1"/>
            <w:r w:rsidR="00992420" w:rsidRPr="00196377">
              <w:rPr>
                <w:rFonts w:hint="eastAsia"/>
                <w:color w:val="000000" w:themeColor="text1"/>
              </w:rPr>
              <w:t>水质标准</w:t>
            </w:r>
            <w:r w:rsidRPr="00196377">
              <w:rPr>
                <w:rFonts w:hint="eastAsia"/>
                <w:color w:val="000000" w:themeColor="text1"/>
              </w:rPr>
              <w:t>；</w:t>
            </w:r>
            <w:r w:rsidR="00196377" w:rsidRPr="00196377">
              <w:rPr>
                <w:rFonts w:hint="eastAsia"/>
                <w:color w:val="000000" w:themeColor="text1"/>
              </w:rPr>
              <w:t>市控闽江六江断面、省控白眉溪小流域水质达标率均为</w:t>
            </w:r>
            <w:r w:rsidR="00196377" w:rsidRPr="00196377">
              <w:rPr>
                <w:rFonts w:hint="eastAsia"/>
                <w:color w:val="000000" w:themeColor="text1"/>
              </w:rPr>
              <w:t>100%</w:t>
            </w:r>
            <w:r w:rsidR="00196377" w:rsidRPr="00196377">
              <w:rPr>
                <w:rFonts w:hint="eastAsia"/>
                <w:color w:val="000000" w:themeColor="text1"/>
              </w:rPr>
              <w:t>；磨溪水质达标率为</w:t>
            </w:r>
            <w:r w:rsidR="00196377" w:rsidRPr="00196377">
              <w:rPr>
                <w:rFonts w:hint="eastAsia"/>
                <w:color w:val="000000" w:themeColor="text1"/>
              </w:rPr>
              <w:t>50</w:t>
            </w:r>
            <w:r w:rsidR="00196377" w:rsidRPr="00196377">
              <w:rPr>
                <w:rFonts w:hint="eastAsia"/>
                <w:color w:val="000000" w:themeColor="text1"/>
              </w:rPr>
              <w:t>％，自</w:t>
            </w:r>
            <w:r w:rsidR="00196377" w:rsidRPr="00196377">
              <w:rPr>
                <w:rFonts w:hint="eastAsia"/>
                <w:color w:val="000000" w:themeColor="text1"/>
              </w:rPr>
              <w:t>5</w:t>
            </w:r>
            <w:r w:rsidR="00196377" w:rsidRPr="00196377">
              <w:rPr>
                <w:rFonts w:hint="eastAsia"/>
                <w:color w:val="000000" w:themeColor="text1"/>
              </w:rPr>
              <w:t>月份起，磨溪由市政部门牵头开展河道综合整治，清淤截污施工不具备监测采样条件。</w:t>
            </w:r>
          </w:p>
          <w:p w:rsidR="00556D7A" w:rsidRPr="005E27D4" w:rsidRDefault="0042434A" w:rsidP="00992420">
            <w:pPr>
              <w:tabs>
                <w:tab w:val="left" w:pos="2751"/>
              </w:tabs>
              <w:adjustRightInd w:val="0"/>
              <w:snapToGrid w:val="0"/>
              <w:ind w:firstLine="420"/>
              <w:rPr>
                <w:rFonts w:ascii="宋体" w:hAnsi="宋体"/>
                <w:color w:val="548DD4" w:themeColor="text2" w:themeTint="99"/>
                <w:szCs w:val="21"/>
              </w:rPr>
            </w:pPr>
            <w:r w:rsidRPr="0042434A">
              <w:rPr>
                <w:rFonts w:hint="eastAsia"/>
                <w:color w:val="000000" w:themeColor="text1"/>
              </w:rPr>
              <w:t>2018</w:t>
            </w:r>
            <w:r w:rsidRPr="0042434A">
              <w:rPr>
                <w:rFonts w:hint="eastAsia"/>
                <w:color w:val="000000" w:themeColor="text1"/>
              </w:rPr>
              <w:t>年，福州经济技术开发区昼间区域环境噪声平均值为</w:t>
            </w:r>
            <w:r w:rsidRPr="0042434A">
              <w:rPr>
                <w:rFonts w:hint="eastAsia"/>
                <w:color w:val="000000" w:themeColor="text1"/>
              </w:rPr>
              <w:t>56.5</w:t>
            </w:r>
            <w:r w:rsidRPr="0042434A">
              <w:rPr>
                <w:rFonts w:hint="eastAsia"/>
                <w:color w:val="000000" w:themeColor="text1"/>
              </w:rPr>
              <w:t>分贝，与</w:t>
            </w:r>
            <w:r w:rsidRPr="0042434A">
              <w:rPr>
                <w:rFonts w:hint="eastAsia"/>
                <w:color w:val="000000" w:themeColor="text1"/>
              </w:rPr>
              <w:t>2017</w:t>
            </w:r>
            <w:r w:rsidRPr="0042434A">
              <w:rPr>
                <w:rFonts w:hint="eastAsia"/>
                <w:color w:val="000000" w:themeColor="text1"/>
              </w:rPr>
              <w:t>年同期的</w:t>
            </w:r>
            <w:r w:rsidRPr="0042434A">
              <w:rPr>
                <w:rFonts w:hint="eastAsia"/>
                <w:color w:val="000000" w:themeColor="text1"/>
              </w:rPr>
              <w:t>56.7</w:t>
            </w:r>
            <w:r w:rsidRPr="0042434A">
              <w:rPr>
                <w:rFonts w:hint="eastAsia"/>
                <w:color w:val="000000" w:themeColor="text1"/>
              </w:rPr>
              <w:t>分贝基本持平；昼间道路交通噪声平均值为</w:t>
            </w:r>
            <w:r w:rsidRPr="0042434A">
              <w:rPr>
                <w:rFonts w:hint="eastAsia"/>
                <w:color w:val="000000" w:themeColor="text1"/>
              </w:rPr>
              <w:t>66.9</w:t>
            </w:r>
            <w:r w:rsidRPr="0042434A">
              <w:rPr>
                <w:rFonts w:hint="eastAsia"/>
                <w:color w:val="000000" w:themeColor="text1"/>
              </w:rPr>
              <w:t>分贝，与去年同期道路交通噪声平均分贝值相同。符合声学环境质量功能区标准</w:t>
            </w:r>
            <w:r w:rsidR="00992420" w:rsidRPr="0042434A">
              <w:rPr>
                <w:rFonts w:hint="eastAsia"/>
                <w:color w:val="000000" w:themeColor="text1"/>
              </w:rPr>
              <w:t>。</w:t>
            </w:r>
          </w:p>
          <w:p w:rsidR="00611925" w:rsidRPr="004F5C0C" w:rsidRDefault="00611925" w:rsidP="00611925">
            <w:pPr>
              <w:pStyle w:val="ac"/>
              <w:numPr>
                <w:ilvl w:val="0"/>
                <w:numId w:val="3"/>
              </w:numPr>
              <w:tabs>
                <w:tab w:val="left" w:pos="2751"/>
              </w:tabs>
              <w:adjustRightInd w:val="0"/>
              <w:snapToGrid w:val="0"/>
              <w:ind w:firstLineChars="0"/>
              <w:rPr>
                <w:rFonts w:ascii="宋体" w:hAnsi="宋体"/>
                <w:color w:val="000000" w:themeColor="text1"/>
                <w:szCs w:val="21"/>
              </w:rPr>
            </w:pPr>
            <w:r w:rsidRPr="004F5C0C">
              <w:rPr>
                <w:rFonts w:ascii="宋体" w:hAnsi="宋体" w:hint="eastAsia"/>
                <w:color w:val="000000" w:themeColor="text1"/>
                <w:szCs w:val="21"/>
              </w:rPr>
              <w:t>生态基础设施建设不断完善</w:t>
            </w:r>
          </w:p>
          <w:p w:rsidR="00611925" w:rsidRPr="005E27D4" w:rsidRDefault="00432D35" w:rsidP="00611925">
            <w:pPr>
              <w:tabs>
                <w:tab w:val="left" w:pos="2751"/>
              </w:tabs>
              <w:adjustRightInd w:val="0"/>
              <w:snapToGrid w:val="0"/>
              <w:ind w:firstLine="420"/>
              <w:rPr>
                <w:rFonts w:ascii="宋体" w:hAnsi="宋体"/>
                <w:color w:val="548DD4" w:themeColor="text2" w:themeTint="99"/>
                <w:szCs w:val="21"/>
              </w:rPr>
            </w:pPr>
            <w:r w:rsidRPr="00432D35">
              <w:rPr>
                <w:rFonts w:ascii="宋体" w:hAnsi="宋体" w:hint="eastAsia"/>
                <w:color w:val="000000" w:themeColor="text1"/>
                <w:szCs w:val="21"/>
              </w:rPr>
              <w:t>福州经济技术开发区高速公路、高铁沿线人居环境整治成效明显，闽江沿线规划管控和整治提升工作扎实推进，天马山生态公园建成开园，新增绿地面积13.7万平方米。完成人工更新造</w:t>
            </w:r>
            <w:r w:rsidRPr="00432D35">
              <w:rPr>
                <w:rFonts w:ascii="宋体" w:hAnsi="宋体" w:hint="eastAsia"/>
                <w:color w:val="000000" w:themeColor="text1"/>
                <w:szCs w:val="21"/>
              </w:rPr>
              <w:lastRenderedPageBreak/>
              <w:t>林1051亩，重点区位森林补植1033亩，沿海防护林基干林带补植321亩，森林抚育3913亩，封山育林3843亩</w:t>
            </w:r>
            <w:r>
              <w:rPr>
                <w:rFonts w:ascii="宋体" w:hAnsi="宋体" w:hint="eastAsia"/>
                <w:color w:val="000000" w:themeColor="text1"/>
                <w:szCs w:val="21"/>
              </w:rPr>
              <w:t>。</w:t>
            </w:r>
            <w:r w:rsidRPr="00432D35">
              <w:rPr>
                <w:rFonts w:ascii="宋体" w:hAnsi="宋体" w:hint="eastAsia"/>
                <w:color w:val="000000" w:themeColor="text1"/>
                <w:szCs w:val="21"/>
              </w:rPr>
              <w:t>全区共摸排115个入河排污口。开展鼓山溪清淤整治、河道清淤清障专项整治。启动磨溪水环境提升改造工程、魁岐片区水系综合治理工程。</w:t>
            </w:r>
            <w:r w:rsidR="00611925" w:rsidRPr="00432D35">
              <w:rPr>
                <w:rFonts w:ascii="宋体" w:hAnsi="宋体" w:hint="eastAsia"/>
                <w:color w:val="000000" w:themeColor="text1"/>
                <w:szCs w:val="21"/>
              </w:rPr>
              <w:t>全区实现“河长制”全覆盖</w:t>
            </w:r>
            <w:r w:rsidRPr="00432D35">
              <w:rPr>
                <w:rFonts w:ascii="宋体" w:hAnsi="宋体" w:hint="eastAsia"/>
                <w:color w:val="000000" w:themeColor="text1"/>
                <w:szCs w:val="21"/>
              </w:rPr>
              <w:t>，设立区人民检察院驻区河长制办公室检察联络室。</w:t>
            </w:r>
            <w:r w:rsidR="00611925" w:rsidRPr="0042434A">
              <w:rPr>
                <w:rFonts w:ascii="宋体" w:hAnsi="宋体" w:hint="eastAsia"/>
                <w:color w:val="000000" w:themeColor="text1"/>
                <w:szCs w:val="21"/>
              </w:rPr>
              <w:t>城乡配套日趋完善。</w:t>
            </w:r>
            <w:r w:rsidR="0042434A" w:rsidRPr="0042434A">
              <w:rPr>
                <w:rFonts w:ascii="宋体" w:hAnsi="宋体" w:hint="eastAsia"/>
                <w:color w:val="000000" w:themeColor="text1"/>
                <w:szCs w:val="21"/>
              </w:rPr>
              <w:t>新建美丽乡村8个，提升美丽乡村示范村4个，建设污水管4800米、集中式污水处理2处，改造三格化粪池448户，提升“四好农村路”28公里。亭江防洪防潮工程一期等4个水利项目加快推进，天台水库顺利建成。</w:t>
            </w:r>
          </w:p>
          <w:p w:rsidR="00611925" w:rsidRPr="004F5C0C" w:rsidRDefault="00611925" w:rsidP="00611925">
            <w:pPr>
              <w:pStyle w:val="ac"/>
              <w:numPr>
                <w:ilvl w:val="0"/>
                <w:numId w:val="3"/>
              </w:numPr>
              <w:tabs>
                <w:tab w:val="left" w:pos="2751"/>
              </w:tabs>
              <w:adjustRightInd w:val="0"/>
              <w:snapToGrid w:val="0"/>
              <w:ind w:firstLineChars="0"/>
              <w:rPr>
                <w:rFonts w:ascii="宋体" w:hAnsi="宋体"/>
                <w:color w:val="000000" w:themeColor="text1"/>
                <w:szCs w:val="21"/>
              </w:rPr>
            </w:pPr>
            <w:r w:rsidRPr="004F5C0C">
              <w:rPr>
                <w:rFonts w:ascii="宋体" w:hAnsi="宋体" w:hint="eastAsia"/>
                <w:color w:val="000000" w:themeColor="text1"/>
                <w:szCs w:val="21"/>
              </w:rPr>
              <w:t>园区管理机制不断改进</w:t>
            </w:r>
          </w:p>
          <w:p w:rsidR="0042434A" w:rsidRPr="0042434A" w:rsidRDefault="0042434A" w:rsidP="00611925">
            <w:pPr>
              <w:tabs>
                <w:tab w:val="left" w:pos="2751"/>
              </w:tabs>
              <w:adjustRightInd w:val="0"/>
              <w:snapToGrid w:val="0"/>
              <w:ind w:firstLine="420"/>
              <w:rPr>
                <w:rFonts w:ascii="宋体" w:hAnsi="宋体"/>
                <w:color w:val="000000" w:themeColor="text1"/>
                <w:szCs w:val="21"/>
              </w:rPr>
            </w:pPr>
            <w:r w:rsidRPr="0042434A">
              <w:rPr>
                <w:rFonts w:ascii="宋体" w:hAnsi="宋体" w:hint="eastAsia"/>
                <w:color w:val="000000" w:themeColor="text1"/>
                <w:szCs w:val="21"/>
              </w:rPr>
              <w:t>福州经济技术开发区持续深化改革园区管理机制，不断优化营商环境。行政审批制度改革向纵深发展，取消10项行政许可事项，建立了“一窗受理、集成服务”模式、政务服务事项标准化，“最多跑一趟”和“一趟不用跑”占比分别达99%、40%，企业开办时间压缩至3个工作日，市政、房建类工程建设项目审批时间压缩至80个工作日以内，在全省率先通过“两厅合一”社会管理和公共服务综合标准化试点验收。深化“互联网+政务”应用，推动行政审批事项全流程网办，电子证照生成率达100%。全区76个村（社区）全部入驻网上办事大厅，实现区、镇（街）、村（社区）三级联动。</w:t>
            </w:r>
          </w:p>
          <w:p w:rsidR="00556D7A" w:rsidRPr="005E27D4" w:rsidRDefault="0042434A" w:rsidP="00611925">
            <w:pPr>
              <w:tabs>
                <w:tab w:val="left" w:pos="2751"/>
              </w:tabs>
              <w:adjustRightInd w:val="0"/>
              <w:snapToGrid w:val="0"/>
              <w:ind w:firstLine="420"/>
              <w:rPr>
                <w:rFonts w:ascii="宋体" w:hAnsi="宋体"/>
                <w:color w:val="548DD4" w:themeColor="text2" w:themeTint="99"/>
                <w:szCs w:val="21"/>
              </w:rPr>
            </w:pPr>
            <w:r w:rsidRPr="0042434A">
              <w:rPr>
                <w:rFonts w:ascii="宋体" w:hAnsi="宋体" w:hint="eastAsia"/>
                <w:color w:val="000000" w:themeColor="text1"/>
                <w:szCs w:val="21"/>
              </w:rPr>
              <w:t>重点领域改革不断深化。机构改革全面启动，因地制宜设置23个区级政府工作部门。国企改革有序推进，国有资本经营收入连续两年实现翻番。实施农村集体产权制度改革，全面完成集体资产清产核资，农村土地承包经营权确权登记颁证率达95.3%。</w:t>
            </w:r>
          </w:p>
        </w:tc>
      </w:tr>
      <w:tr w:rsidR="0095037B" w:rsidRPr="009B34B5" w:rsidTr="005A0EB4">
        <w:trPr>
          <w:jc w:val="center"/>
        </w:trPr>
        <w:tc>
          <w:tcPr>
            <w:tcW w:w="5000" w:type="pct"/>
            <w:gridSpan w:val="13"/>
            <w:vAlign w:val="center"/>
          </w:tcPr>
          <w:p w:rsidR="0095037B" w:rsidRPr="004F5C0C" w:rsidRDefault="0095037B" w:rsidP="005A0EB4">
            <w:pPr>
              <w:tabs>
                <w:tab w:val="left" w:pos="2751"/>
              </w:tabs>
              <w:adjustRightInd w:val="0"/>
              <w:snapToGrid w:val="0"/>
              <w:rPr>
                <w:rFonts w:ascii="宋体" w:hAnsi="宋体"/>
                <w:color w:val="000000" w:themeColor="text1"/>
                <w:szCs w:val="21"/>
              </w:rPr>
            </w:pPr>
            <w:r w:rsidRPr="004F5C0C">
              <w:rPr>
                <w:rFonts w:ascii="宋体" w:hAnsi="宋体" w:hint="eastAsia"/>
                <w:color w:val="000000" w:themeColor="text1"/>
                <w:szCs w:val="21"/>
              </w:rPr>
              <w:lastRenderedPageBreak/>
              <w:t>建设中存在的问题和制约因素</w:t>
            </w:r>
          </w:p>
          <w:p w:rsidR="00611925" w:rsidRPr="004F5C0C" w:rsidRDefault="00611925" w:rsidP="004F5C0C">
            <w:pPr>
              <w:ind w:firstLineChars="200" w:firstLine="420"/>
              <w:rPr>
                <w:rFonts w:ascii="宋体" w:hAnsi="宋体"/>
                <w:color w:val="000000" w:themeColor="text1"/>
                <w:szCs w:val="21"/>
              </w:rPr>
            </w:pPr>
            <w:r w:rsidRPr="004F5C0C">
              <w:rPr>
                <w:rFonts w:ascii="宋体" w:hAnsi="宋体" w:hint="eastAsia"/>
                <w:color w:val="000000" w:themeColor="text1"/>
                <w:szCs w:val="21"/>
              </w:rPr>
              <w:t>201</w:t>
            </w:r>
            <w:r w:rsidR="0042434A" w:rsidRPr="004F5C0C">
              <w:rPr>
                <w:rFonts w:ascii="宋体" w:hAnsi="宋体" w:hint="eastAsia"/>
                <w:color w:val="000000" w:themeColor="text1"/>
                <w:szCs w:val="21"/>
              </w:rPr>
              <w:t>8</w:t>
            </w:r>
            <w:r w:rsidRPr="004F5C0C">
              <w:rPr>
                <w:rFonts w:ascii="宋体" w:hAnsi="宋体" w:hint="eastAsia"/>
                <w:color w:val="000000" w:themeColor="text1"/>
                <w:szCs w:val="21"/>
              </w:rPr>
              <w:t>年，</w:t>
            </w:r>
            <w:r w:rsidR="0042434A" w:rsidRPr="004F5C0C">
              <w:rPr>
                <w:rFonts w:ascii="宋体" w:hAnsi="宋体" w:hint="eastAsia"/>
                <w:color w:val="000000" w:themeColor="text1"/>
                <w:szCs w:val="21"/>
              </w:rPr>
              <w:t>福州经济技术开发区经济社会健康平稳发展</w:t>
            </w:r>
            <w:r w:rsidRPr="004F5C0C">
              <w:rPr>
                <w:rFonts w:ascii="宋体" w:hAnsi="宋体" w:hint="eastAsia"/>
                <w:color w:val="000000" w:themeColor="text1"/>
                <w:szCs w:val="21"/>
              </w:rPr>
              <w:t>，但在发展中还存在不少困难和问题，主要有以下几点：</w:t>
            </w:r>
          </w:p>
          <w:p w:rsidR="0042434A" w:rsidRPr="004F5C0C" w:rsidRDefault="0042434A" w:rsidP="0042434A">
            <w:pPr>
              <w:tabs>
                <w:tab w:val="left" w:pos="2751"/>
              </w:tabs>
              <w:adjustRightInd w:val="0"/>
              <w:snapToGrid w:val="0"/>
              <w:ind w:left="420"/>
              <w:rPr>
                <w:rFonts w:ascii="宋体" w:hAnsi="宋体"/>
                <w:color w:val="000000" w:themeColor="text1"/>
                <w:szCs w:val="21"/>
              </w:rPr>
            </w:pPr>
            <w:r w:rsidRPr="004F5C0C">
              <w:rPr>
                <w:rFonts w:ascii="宋体" w:hAnsi="宋体" w:hint="eastAsia"/>
                <w:color w:val="000000" w:themeColor="text1"/>
                <w:szCs w:val="21"/>
              </w:rPr>
              <w:t>1.</w:t>
            </w:r>
            <w:r w:rsidR="008223C7" w:rsidRPr="004F5C0C">
              <w:rPr>
                <w:rFonts w:ascii="宋体" w:hAnsi="宋体"/>
                <w:color w:val="000000" w:themeColor="text1"/>
                <w:szCs w:val="21"/>
              </w:rPr>
              <w:t xml:space="preserve"> </w:t>
            </w:r>
            <w:r w:rsidRPr="004F5C0C">
              <w:rPr>
                <w:rFonts w:ascii="宋体" w:hAnsi="宋体" w:hint="eastAsia"/>
                <w:color w:val="000000" w:themeColor="text1"/>
                <w:szCs w:val="21"/>
              </w:rPr>
              <w:t>经济运行稳中有变，外部环境发生明显变化，经济社会发展仍面临不少困难，实体经济仍较困难，重大产业支撑带动能力还不够强，产业链条较为薄弱，生态产业链建设还需加强。</w:t>
            </w:r>
          </w:p>
          <w:p w:rsidR="0042434A" w:rsidRPr="004F5C0C" w:rsidRDefault="0042434A" w:rsidP="0042434A">
            <w:pPr>
              <w:tabs>
                <w:tab w:val="left" w:pos="2751"/>
              </w:tabs>
              <w:adjustRightInd w:val="0"/>
              <w:snapToGrid w:val="0"/>
              <w:ind w:left="420"/>
              <w:rPr>
                <w:rFonts w:ascii="宋体" w:hAnsi="宋体"/>
                <w:color w:val="000000" w:themeColor="text1"/>
                <w:szCs w:val="21"/>
              </w:rPr>
            </w:pPr>
            <w:r w:rsidRPr="004F5C0C">
              <w:rPr>
                <w:rFonts w:ascii="宋体" w:hAnsi="宋体" w:hint="eastAsia"/>
                <w:color w:val="000000" w:themeColor="text1"/>
                <w:szCs w:val="21"/>
              </w:rPr>
              <w:t>2.</w:t>
            </w:r>
            <w:r w:rsidR="008223C7" w:rsidRPr="004F5C0C">
              <w:rPr>
                <w:rFonts w:ascii="宋体" w:hAnsi="宋体"/>
                <w:color w:val="000000" w:themeColor="text1"/>
                <w:szCs w:val="21"/>
              </w:rPr>
              <w:t xml:space="preserve"> </w:t>
            </w:r>
            <w:r w:rsidRPr="004F5C0C">
              <w:rPr>
                <w:rFonts w:ascii="宋体" w:hAnsi="宋体" w:hint="eastAsia"/>
                <w:color w:val="000000" w:themeColor="text1"/>
                <w:szCs w:val="21"/>
              </w:rPr>
              <w:t>进一步改善环境质量，加强生态基础设施建设。大气质量进一步提升压力较大，水环境污染防治形势依旧严峻，市政污水管网辐射滞后、破损，内河整治尚未完成，饮用水源地仍然存在环境风险隐患。农用地土壤污染详查工作进展缓慢，危险废物监管仍需加强。</w:t>
            </w:r>
          </w:p>
          <w:p w:rsidR="004176C6" w:rsidRPr="0042434A" w:rsidRDefault="0042434A" w:rsidP="0042434A">
            <w:pPr>
              <w:tabs>
                <w:tab w:val="left" w:pos="2751"/>
              </w:tabs>
              <w:adjustRightInd w:val="0"/>
              <w:snapToGrid w:val="0"/>
              <w:ind w:left="420"/>
              <w:rPr>
                <w:rFonts w:ascii="宋体" w:hAnsi="宋体"/>
                <w:color w:val="548DD4" w:themeColor="text2" w:themeTint="99"/>
                <w:szCs w:val="21"/>
              </w:rPr>
            </w:pPr>
            <w:r w:rsidRPr="004F5C0C">
              <w:rPr>
                <w:rFonts w:ascii="宋体" w:hAnsi="宋体" w:hint="eastAsia"/>
                <w:color w:val="000000" w:themeColor="text1"/>
                <w:szCs w:val="21"/>
              </w:rPr>
              <w:t>3.</w:t>
            </w:r>
            <w:r w:rsidR="008223C7" w:rsidRPr="004F5C0C">
              <w:rPr>
                <w:rFonts w:ascii="宋体" w:hAnsi="宋体"/>
                <w:color w:val="000000" w:themeColor="text1"/>
                <w:szCs w:val="21"/>
              </w:rPr>
              <w:t xml:space="preserve"> </w:t>
            </w:r>
            <w:r w:rsidRPr="004F5C0C">
              <w:rPr>
                <w:rFonts w:ascii="宋体" w:hAnsi="宋体" w:hint="eastAsia"/>
                <w:color w:val="000000" w:themeColor="text1"/>
                <w:szCs w:val="21"/>
              </w:rPr>
              <w:t>受用地空间有限等因素制约，工业大项目好项目储备不足，城市功能品质仍需提高，基本公共服务均等化有待加强，社会民生领域短板仍需补齐。</w:t>
            </w:r>
          </w:p>
        </w:tc>
      </w:tr>
      <w:tr w:rsidR="0095037B" w:rsidRPr="009B34B5" w:rsidTr="005A0EB4">
        <w:trPr>
          <w:jc w:val="center"/>
        </w:trPr>
        <w:tc>
          <w:tcPr>
            <w:tcW w:w="5000" w:type="pct"/>
            <w:gridSpan w:val="13"/>
            <w:vAlign w:val="center"/>
          </w:tcPr>
          <w:p w:rsidR="0095037B" w:rsidRPr="004F5C0C" w:rsidRDefault="0095037B" w:rsidP="008223C7">
            <w:pPr>
              <w:tabs>
                <w:tab w:val="left" w:pos="2751"/>
              </w:tabs>
              <w:adjustRightInd w:val="0"/>
              <w:snapToGrid w:val="0"/>
              <w:rPr>
                <w:rFonts w:ascii="宋体" w:hAnsi="宋体"/>
                <w:color w:val="000000" w:themeColor="text1"/>
                <w:szCs w:val="21"/>
              </w:rPr>
            </w:pPr>
            <w:r w:rsidRPr="004F5C0C">
              <w:rPr>
                <w:rFonts w:ascii="宋体" w:hAnsi="宋体" w:hint="eastAsia"/>
                <w:color w:val="000000" w:themeColor="text1"/>
                <w:szCs w:val="21"/>
              </w:rPr>
              <w:t>下一阶段工作计划</w:t>
            </w:r>
          </w:p>
          <w:p w:rsidR="00F31389" w:rsidRPr="004F5C0C" w:rsidRDefault="00893735" w:rsidP="007800CD">
            <w:pPr>
              <w:ind w:firstLine="420"/>
              <w:rPr>
                <w:rFonts w:ascii="宋体" w:hAnsi="宋体"/>
                <w:color w:val="000000" w:themeColor="text1"/>
                <w:szCs w:val="21"/>
              </w:rPr>
            </w:pPr>
            <w:r w:rsidRPr="004F5C0C">
              <w:rPr>
                <w:rFonts w:ascii="宋体" w:hAnsi="宋体" w:hint="eastAsia"/>
                <w:color w:val="000000" w:themeColor="text1"/>
                <w:szCs w:val="21"/>
              </w:rPr>
              <w:t>福州经开区</w:t>
            </w:r>
            <w:r w:rsidR="00F31389" w:rsidRPr="004F5C0C">
              <w:rPr>
                <w:rFonts w:ascii="宋体" w:hAnsi="宋体" w:hint="eastAsia"/>
                <w:color w:val="000000" w:themeColor="text1"/>
                <w:szCs w:val="21"/>
              </w:rPr>
              <w:t>下一阶段的</w:t>
            </w:r>
            <w:r w:rsidR="00F31389" w:rsidRPr="004F5C0C">
              <w:rPr>
                <w:rFonts w:ascii="宋体" w:hAnsi="宋体"/>
                <w:color w:val="000000" w:themeColor="text1"/>
                <w:szCs w:val="21"/>
              </w:rPr>
              <w:t>工作计划有：</w:t>
            </w:r>
          </w:p>
          <w:p w:rsidR="007800CD" w:rsidRPr="004F5C0C" w:rsidRDefault="007800CD" w:rsidP="008223C7">
            <w:pPr>
              <w:ind w:firstLine="420"/>
              <w:rPr>
                <w:rFonts w:ascii="宋体" w:hAnsi="宋体"/>
                <w:color w:val="000000" w:themeColor="text1"/>
                <w:szCs w:val="21"/>
              </w:rPr>
            </w:pPr>
            <w:r w:rsidRPr="004F5C0C">
              <w:rPr>
                <w:rFonts w:ascii="宋体" w:hAnsi="宋体" w:hint="eastAsia"/>
                <w:color w:val="000000" w:themeColor="text1"/>
                <w:szCs w:val="21"/>
              </w:rPr>
              <w:t>1.</w:t>
            </w:r>
            <w:r w:rsidR="008223C7" w:rsidRPr="004F5C0C">
              <w:rPr>
                <w:color w:val="000000" w:themeColor="text1"/>
              </w:rPr>
              <w:t xml:space="preserve"> </w:t>
            </w:r>
            <w:r w:rsidR="008223C7" w:rsidRPr="004F5C0C">
              <w:rPr>
                <w:rFonts w:ascii="宋体" w:hAnsi="宋体" w:hint="eastAsia"/>
                <w:color w:val="000000" w:themeColor="text1"/>
                <w:szCs w:val="21"/>
              </w:rPr>
              <w:t>聚焦新旧动能转换，推动产业发展高素质。大力发展物联网产业，推进传统产业提档升级，加快第三产业跃升。</w:t>
            </w:r>
          </w:p>
          <w:p w:rsidR="008223C7" w:rsidRPr="004F5C0C" w:rsidRDefault="007800CD" w:rsidP="008223C7">
            <w:pPr>
              <w:ind w:firstLine="420"/>
              <w:rPr>
                <w:rFonts w:ascii="宋体" w:hAnsi="宋体"/>
                <w:color w:val="000000" w:themeColor="text1"/>
                <w:szCs w:val="21"/>
              </w:rPr>
            </w:pPr>
            <w:r w:rsidRPr="004F5C0C">
              <w:rPr>
                <w:rFonts w:ascii="宋体" w:hAnsi="宋体" w:hint="eastAsia"/>
                <w:color w:val="000000" w:themeColor="text1"/>
                <w:szCs w:val="21"/>
              </w:rPr>
              <w:t>2.</w:t>
            </w:r>
            <w:r w:rsidR="008223C7" w:rsidRPr="004F5C0C">
              <w:rPr>
                <w:rFonts w:ascii="宋体" w:hAnsi="宋体"/>
                <w:color w:val="000000" w:themeColor="text1"/>
                <w:szCs w:val="21"/>
              </w:rPr>
              <w:t xml:space="preserve"> </w:t>
            </w:r>
            <w:r w:rsidRPr="004F5C0C">
              <w:rPr>
                <w:rFonts w:ascii="宋体" w:hAnsi="宋体" w:hint="eastAsia"/>
                <w:color w:val="000000" w:themeColor="text1"/>
                <w:szCs w:val="21"/>
              </w:rPr>
              <w:t>加强环境治理，完善生态基础设施建设。</w:t>
            </w:r>
            <w:r w:rsidR="008223C7" w:rsidRPr="004F5C0C">
              <w:rPr>
                <w:rFonts w:ascii="宋体" w:hAnsi="宋体" w:hint="eastAsia"/>
                <w:color w:val="000000" w:themeColor="text1"/>
                <w:szCs w:val="21"/>
              </w:rPr>
              <w:t>提升环境空气质量，持续开展专项整治行动，</w:t>
            </w:r>
          </w:p>
          <w:p w:rsidR="007800CD" w:rsidRPr="004F5C0C" w:rsidRDefault="008223C7" w:rsidP="008223C7">
            <w:pPr>
              <w:rPr>
                <w:rFonts w:ascii="宋体" w:hAnsi="宋体"/>
                <w:color w:val="000000" w:themeColor="text1"/>
                <w:szCs w:val="21"/>
              </w:rPr>
            </w:pPr>
            <w:r w:rsidRPr="004F5C0C">
              <w:rPr>
                <w:rFonts w:ascii="宋体" w:hAnsi="宋体" w:hint="eastAsia"/>
                <w:color w:val="000000" w:themeColor="text1"/>
                <w:szCs w:val="21"/>
              </w:rPr>
              <w:t>切实加强饮用水源安全保障，深化小流域水环境综合整治，扎实推进土壤污染防治工作，严格危险废物规范处置，严格落实生态保护红线管控措施，推进生态流域补偿机制工作。</w:t>
            </w:r>
          </w:p>
          <w:p w:rsidR="007800CD" w:rsidRPr="004F5C0C" w:rsidRDefault="007800CD" w:rsidP="007800CD">
            <w:pPr>
              <w:ind w:firstLine="420"/>
              <w:rPr>
                <w:rFonts w:ascii="宋体" w:hAnsi="宋体"/>
                <w:color w:val="000000" w:themeColor="text1"/>
                <w:szCs w:val="21"/>
              </w:rPr>
            </w:pPr>
            <w:r w:rsidRPr="004F5C0C">
              <w:rPr>
                <w:rFonts w:ascii="宋体" w:hAnsi="宋体" w:hint="eastAsia"/>
                <w:color w:val="000000" w:themeColor="text1"/>
                <w:szCs w:val="21"/>
              </w:rPr>
              <w:t>3.</w:t>
            </w:r>
            <w:r w:rsidR="008223C7" w:rsidRPr="004F5C0C">
              <w:rPr>
                <w:rFonts w:ascii="宋体" w:hAnsi="宋体"/>
                <w:color w:val="000000" w:themeColor="text1"/>
                <w:szCs w:val="21"/>
              </w:rPr>
              <w:t xml:space="preserve"> </w:t>
            </w:r>
            <w:r w:rsidRPr="004F5C0C">
              <w:rPr>
                <w:rFonts w:ascii="宋体" w:hAnsi="宋体" w:hint="eastAsia"/>
                <w:color w:val="000000" w:themeColor="text1"/>
                <w:szCs w:val="21"/>
              </w:rPr>
              <w:t>创新体制建设，推进重点领域改革</w:t>
            </w:r>
            <w:r w:rsidR="00205BFC" w:rsidRPr="004F5C0C">
              <w:rPr>
                <w:rFonts w:ascii="宋体" w:hAnsi="宋体" w:hint="eastAsia"/>
                <w:color w:val="000000" w:themeColor="text1"/>
                <w:szCs w:val="21"/>
              </w:rPr>
              <w:t>。</w:t>
            </w:r>
            <w:r w:rsidR="008223C7" w:rsidRPr="004F5C0C">
              <w:rPr>
                <w:rFonts w:ascii="宋体" w:hAnsi="宋体" w:hint="eastAsia"/>
                <w:color w:val="000000" w:themeColor="text1"/>
                <w:szCs w:val="21"/>
              </w:rPr>
              <w:t>严格落实环境准入和环保督察制度，认真落实能源消耗总量和强度“双控”目标。推进生态环保体制改革，整合环境执法、监测队伍，完善配套制度措施。进一步落实减税降费政策，加大对民营企业融资增信支持。</w:t>
            </w:r>
          </w:p>
          <w:p w:rsidR="001A4D7E" w:rsidRDefault="004F5C0C" w:rsidP="003F76E6">
            <w:pPr>
              <w:ind w:firstLine="420"/>
              <w:rPr>
                <w:rFonts w:ascii="宋体" w:hAnsi="宋体"/>
                <w:color w:val="000000" w:themeColor="text1"/>
                <w:szCs w:val="21"/>
              </w:rPr>
            </w:pPr>
            <w:r w:rsidRPr="004F5C0C">
              <w:rPr>
                <w:rFonts w:ascii="宋体" w:hAnsi="宋体" w:hint="eastAsia"/>
                <w:color w:val="000000" w:themeColor="text1"/>
                <w:szCs w:val="21"/>
              </w:rPr>
              <w:t>4. 以更高站位打造琅岐国际生态旅游岛，以更宽视野谋划船政新城建设。围绕打造世界级主题乐园群和文旅产品聚集区目标，全力推进文旅项目建设，打造船政新城。</w:t>
            </w:r>
          </w:p>
          <w:p w:rsidR="003F76E6" w:rsidRPr="005E27D4" w:rsidRDefault="003F76E6" w:rsidP="003F76E6">
            <w:pPr>
              <w:ind w:firstLine="420"/>
              <w:rPr>
                <w:rFonts w:ascii="宋体" w:hAnsi="宋体"/>
                <w:color w:val="548DD4" w:themeColor="text2" w:themeTint="99"/>
                <w:szCs w:val="21"/>
              </w:rPr>
            </w:pPr>
            <w:r w:rsidRPr="003F76E6">
              <w:rPr>
                <w:rFonts w:ascii="宋体" w:hAnsi="宋体" w:hint="eastAsia"/>
                <w:szCs w:val="21"/>
              </w:rPr>
              <w:t>5. 深入学习贯彻习近平生态文明思想，扎实推进生态文明试验区建设。做好第二次全国污染源普查及复查工作，全面落实中央、省环保督查反馈问题整改，扛起生态文明建设和生态环境保护的政治责任，巩固提升国家生态区和生态工业示范园区创建成果。</w:t>
            </w:r>
          </w:p>
        </w:tc>
      </w:tr>
      <w:tr w:rsidR="0095037B" w:rsidRPr="009B34B5" w:rsidTr="005A0EB4">
        <w:trPr>
          <w:jc w:val="center"/>
        </w:trPr>
        <w:tc>
          <w:tcPr>
            <w:tcW w:w="5000" w:type="pct"/>
            <w:gridSpan w:val="13"/>
            <w:vAlign w:val="center"/>
          </w:tcPr>
          <w:p w:rsidR="0095037B" w:rsidRPr="009B34B5" w:rsidRDefault="0095037B" w:rsidP="005A0EB4">
            <w:pPr>
              <w:tabs>
                <w:tab w:val="left" w:pos="2751"/>
              </w:tabs>
              <w:adjustRightInd w:val="0"/>
              <w:snapToGrid w:val="0"/>
              <w:jc w:val="left"/>
              <w:rPr>
                <w:rFonts w:ascii="宋体" w:hAnsi="宋体"/>
                <w:szCs w:val="21"/>
              </w:rPr>
            </w:pPr>
            <w:r w:rsidRPr="009B34B5">
              <w:rPr>
                <w:rFonts w:ascii="宋体" w:hAnsi="宋体" w:hint="eastAsia"/>
                <w:szCs w:val="21"/>
              </w:rPr>
              <w:t>三、国家生态工业示范园区标准达标情况（指标的选择应与上年年度评价报告保持一致）</w:t>
            </w:r>
          </w:p>
        </w:tc>
      </w:tr>
      <w:tr w:rsidR="0095037B" w:rsidRPr="00DE5E6B" w:rsidTr="005A0EB4">
        <w:trPr>
          <w:jc w:val="center"/>
        </w:trPr>
        <w:tc>
          <w:tcPr>
            <w:tcW w:w="337" w:type="pct"/>
            <w:vAlign w:val="center"/>
          </w:tcPr>
          <w:p w:rsidR="0095037B" w:rsidRPr="00DE5E6B" w:rsidRDefault="0095037B" w:rsidP="005A0EB4">
            <w:pPr>
              <w:adjustRightInd w:val="0"/>
              <w:snapToGrid w:val="0"/>
              <w:jc w:val="center"/>
              <w:rPr>
                <w:rFonts w:ascii="黑体" w:eastAsia="黑体" w:hAnsi="宋体"/>
                <w:kern w:val="0"/>
                <w:szCs w:val="21"/>
              </w:rPr>
            </w:pPr>
            <w:r w:rsidRPr="00DE5E6B">
              <w:rPr>
                <w:rFonts w:ascii="黑体" w:eastAsia="黑体" w:hAnsi="宋体" w:hint="eastAsia"/>
                <w:kern w:val="0"/>
                <w:szCs w:val="21"/>
              </w:rPr>
              <w:lastRenderedPageBreak/>
              <w:t>分类</w:t>
            </w:r>
          </w:p>
        </w:tc>
        <w:tc>
          <w:tcPr>
            <w:tcW w:w="445" w:type="pct"/>
            <w:vAlign w:val="center"/>
          </w:tcPr>
          <w:p w:rsidR="0095037B" w:rsidRPr="00DE5E6B" w:rsidRDefault="0095037B" w:rsidP="005A0EB4">
            <w:pPr>
              <w:adjustRightInd w:val="0"/>
              <w:snapToGrid w:val="0"/>
              <w:jc w:val="center"/>
              <w:rPr>
                <w:rFonts w:ascii="黑体" w:eastAsia="黑体" w:hAnsi="宋体"/>
                <w:kern w:val="0"/>
                <w:szCs w:val="21"/>
              </w:rPr>
            </w:pPr>
            <w:r w:rsidRPr="00DE5E6B">
              <w:rPr>
                <w:rFonts w:ascii="黑体" w:eastAsia="黑体" w:hAnsi="宋体" w:hint="eastAsia"/>
                <w:kern w:val="0"/>
                <w:szCs w:val="21"/>
              </w:rPr>
              <w:t>序号</w:t>
            </w:r>
          </w:p>
        </w:tc>
        <w:tc>
          <w:tcPr>
            <w:tcW w:w="1422" w:type="pct"/>
            <w:gridSpan w:val="3"/>
            <w:vAlign w:val="center"/>
          </w:tcPr>
          <w:p w:rsidR="0095037B" w:rsidRPr="00DE5E6B" w:rsidRDefault="0095037B" w:rsidP="005A0EB4">
            <w:pPr>
              <w:adjustRightInd w:val="0"/>
              <w:snapToGrid w:val="0"/>
              <w:jc w:val="center"/>
              <w:rPr>
                <w:rFonts w:ascii="黑体" w:eastAsia="黑体" w:hAnsi="宋体"/>
                <w:kern w:val="0"/>
                <w:szCs w:val="21"/>
              </w:rPr>
            </w:pPr>
            <w:r w:rsidRPr="00DE5E6B">
              <w:rPr>
                <w:rFonts w:ascii="黑体" w:eastAsia="黑体" w:hAnsi="宋体" w:hint="eastAsia"/>
                <w:kern w:val="0"/>
                <w:szCs w:val="21"/>
              </w:rPr>
              <w:t>指</w:t>
            </w:r>
            <w:r>
              <w:rPr>
                <w:rFonts w:ascii="黑体" w:eastAsia="黑体" w:hAnsi="宋体" w:hint="eastAsia"/>
                <w:kern w:val="0"/>
                <w:szCs w:val="21"/>
              </w:rPr>
              <w:t xml:space="preserve">　　</w:t>
            </w:r>
            <w:r w:rsidRPr="00DE5E6B">
              <w:rPr>
                <w:rFonts w:ascii="黑体" w:eastAsia="黑体" w:hAnsi="宋体" w:hint="eastAsia"/>
                <w:kern w:val="0"/>
                <w:szCs w:val="21"/>
              </w:rPr>
              <w:t>标</w:t>
            </w:r>
            <w:r w:rsidR="00253622" w:rsidRPr="00253622">
              <w:rPr>
                <w:rFonts w:ascii="黑体" w:eastAsia="黑体" w:hAnsi="宋体" w:hint="eastAsia"/>
                <w:kern w:val="0"/>
                <w:szCs w:val="21"/>
                <w:vertAlign w:val="superscript"/>
              </w:rPr>
              <w:t>c</w:t>
            </w:r>
          </w:p>
        </w:tc>
        <w:tc>
          <w:tcPr>
            <w:tcW w:w="540" w:type="pct"/>
            <w:gridSpan w:val="2"/>
            <w:vAlign w:val="center"/>
          </w:tcPr>
          <w:p w:rsidR="0095037B" w:rsidRPr="00DE5E6B" w:rsidRDefault="0095037B" w:rsidP="005A0EB4">
            <w:pPr>
              <w:adjustRightInd w:val="0"/>
              <w:snapToGrid w:val="0"/>
              <w:jc w:val="center"/>
              <w:rPr>
                <w:rFonts w:ascii="黑体" w:eastAsia="黑体" w:hAnsi="宋体"/>
                <w:kern w:val="0"/>
                <w:szCs w:val="21"/>
              </w:rPr>
            </w:pPr>
            <w:r w:rsidRPr="00DE5E6B">
              <w:rPr>
                <w:rFonts w:ascii="黑体" w:eastAsia="黑体" w:hAnsi="宋体" w:hint="eastAsia"/>
                <w:kern w:val="0"/>
                <w:szCs w:val="21"/>
              </w:rPr>
              <w:t>单位</w:t>
            </w:r>
          </w:p>
        </w:tc>
        <w:tc>
          <w:tcPr>
            <w:tcW w:w="1117" w:type="pct"/>
            <w:gridSpan w:val="3"/>
            <w:vAlign w:val="center"/>
          </w:tcPr>
          <w:p w:rsidR="0095037B" w:rsidRPr="00DE5E6B" w:rsidRDefault="0095037B" w:rsidP="005A0EB4">
            <w:pPr>
              <w:adjustRightInd w:val="0"/>
              <w:snapToGrid w:val="0"/>
              <w:jc w:val="center"/>
              <w:rPr>
                <w:rFonts w:ascii="黑体" w:eastAsia="黑体" w:hAnsi="宋体"/>
                <w:kern w:val="0"/>
                <w:szCs w:val="21"/>
              </w:rPr>
            </w:pPr>
            <w:r w:rsidRPr="00DE5E6B">
              <w:rPr>
                <w:rFonts w:ascii="黑体" w:eastAsia="黑体" w:hAnsi="宋体" w:hint="eastAsia"/>
                <w:kern w:val="0"/>
                <w:szCs w:val="21"/>
              </w:rPr>
              <w:t>要</w:t>
            </w:r>
            <w:r>
              <w:rPr>
                <w:rFonts w:ascii="黑体" w:eastAsia="黑体" w:hAnsi="宋体" w:hint="eastAsia"/>
                <w:kern w:val="0"/>
                <w:szCs w:val="21"/>
              </w:rPr>
              <w:t xml:space="preserve">　　</w:t>
            </w:r>
            <w:r w:rsidRPr="00DE5E6B">
              <w:rPr>
                <w:rFonts w:ascii="黑体" w:eastAsia="黑体" w:hAnsi="宋体" w:hint="eastAsia"/>
                <w:kern w:val="0"/>
                <w:szCs w:val="21"/>
              </w:rPr>
              <w:t>求</w:t>
            </w:r>
          </w:p>
        </w:tc>
        <w:tc>
          <w:tcPr>
            <w:tcW w:w="563" w:type="pct"/>
            <w:gridSpan w:val="2"/>
            <w:vAlign w:val="center"/>
          </w:tcPr>
          <w:p w:rsidR="0095037B" w:rsidRPr="00DE5E6B" w:rsidRDefault="0095037B" w:rsidP="005A0EB4">
            <w:pPr>
              <w:adjustRightInd w:val="0"/>
              <w:snapToGrid w:val="0"/>
              <w:jc w:val="center"/>
              <w:rPr>
                <w:rFonts w:ascii="黑体" w:eastAsia="黑体" w:hAnsi="宋体"/>
                <w:kern w:val="0"/>
                <w:szCs w:val="21"/>
              </w:rPr>
            </w:pPr>
            <w:r w:rsidRPr="00DE5E6B">
              <w:rPr>
                <w:rFonts w:ascii="黑体" w:eastAsia="黑体" w:hAnsi="宋体" w:hint="eastAsia"/>
                <w:kern w:val="0"/>
                <w:szCs w:val="21"/>
              </w:rPr>
              <w:t>是否为考核指标</w:t>
            </w:r>
          </w:p>
        </w:tc>
        <w:tc>
          <w:tcPr>
            <w:tcW w:w="576" w:type="pct"/>
            <w:vAlign w:val="center"/>
          </w:tcPr>
          <w:p w:rsidR="0095037B" w:rsidRPr="00DE5E6B" w:rsidRDefault="0095037B" w:rsidP="005A0EB4">
            <w:pPr>
              <w:adjustRightInd w:val="0"/>
              <w:snapToGrid w:val="0"/>
              <w:jc w:val="center"/>
              <w:rPr>
                <w:rFonts w:ascii="黑体" w:eastAsia="黑体" w:hAnsi="宋体"/>
                <w:kern w:val="0"/>
                <w:szCs w:val="21"/>
              </w:rPr>
            </w:pPr>
            <w:r w:rsidRPr="00DE5E6B">
              <w:rPr>
                <w:rFonts w:ascii="黑体" w:eastAsia="黑体" w:hAnsi="宋体" w:hint="eastAsia"/>
                <w:kern w:val="0"/>
                <w:szCs w:val="21"/>
              </w:rPr>
              <w:t>是否达标</w:t>
            </w:r>
          </w:p>
        </w:tc>
      </w:tr>
      <w:tr w:rsidR="003F05E3" w:rsidRPr="009B34B5" w:rsidTr="003F05E3">
        <w:trPr>
          <w:jc w:val="center"/>
        </w:trPr>
        <w:tc>
          <w:tcPr>
            <w:tcW w:w="337" w:type="pct"/>
            <w:vMerge w:val="restart"/>
            <w:shd w:val="clear" w:color="auto" w:fill="auto"/>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经济发展</w:t>
            </w: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kern w:val="0"/>
                <w:szCs w:val="21"/>
              </w:rPr>
              <w:t>1</w:t>
            </w:r>
          </w:p>
        </w:tc>
        <w:tc>
          <w:tcPr>
            <w:tcW w:w="1422" w:type="pct"/>
            <w:gridSpan w:val="3"/>
            <w:vAlign w:val="center"/>
          </w:tcPr>
          <w:p w:rsidR="003F05E3" w:rsidRPr="009B34B5" w:rsidRDefault="003F05E3" w:rsidP="003F05E3">
            <w:pPr>
              <w:autoSpaceDE w:val="0"/>
              <w:autoSpaceDN w:val="0"/>
              <w:adjustRightInd w:val="0"/>
              <w:snapToGrid w:val="0"/>
              <w:rPr>
                <w:rFonts w:ascii="宋体" w:hAnsi="宋体"/>
                <w:kern w:val="0"/>
                <w:szCs w:val="21"/>
              </w:rPr>
            </w:pPr>
            <w:r w:rsidRPr="009B34B5">
              <w:rPr>
                <w:rFonts w:ascii="宋体" w:hAnsi="宋体" w:hint="eastAsia"/>
                <w:kern w:val="0"/>
                <w:szCs w:val="21"/>
              </w:rPr>
              <w:t>高新技术企业工业总产值占园区工业总产值比例</w:t>
            </w:r>
          </w:p>
        </w:tc>
        <w:tc>
          <w:tcPr>
            <w:tcW w:w="540" w:type="pct"/>
            <w:gridSpan w:val="2"/>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kern w:val="0"/>
                <w:szCs w:val="21"/>
              </w:rPr>
              <w:t>%</w:t>
            </w:r>
          </w:p>
        </w:tc>
        <w:tc>
          <w:tcPr>
            <w:tcW w:w="1117" w:type="pct"/>
            <w:gridSpan w:val="3"/>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hint="eastAsia"/>
                <w:kern w:val="0"/>
                <w:szCs w:val="21"/>
              </w:rPr>
              <w:t xml:space="preserve">≥30 </w:t>
            </w:r>
          </w:p>
        </w:tc>
        <w:tc>
          <w:tcPr>
            <w:tcW w:w="563" w:type="pct"/>
            <w:gridSpan w:val="2"/>
            <w:vAlign w:val="center"/>
          </w:tcPr>
          <w:p w:rsidR="003F05E3" w:rsidRPr="00AD24B7" w:rsidRDefault="003F05E3" w:rsidP="003F05E3">
            <w:pPr>
              <w:jc w:val="center"/>
            </w:pPr>
            <w:r w:rsidRPr="00AD24B7">
              <w:rPr>
                <w:rFonts w:hint="eastAsia"/>
              </w:rPr>
              <w:t>否</w:t>
            </w:r>
          </w:p>
        </w:tc>
        <w:tc>
          <w:tcPr>
            <w:tcW w:w="576" w:type="pct"/>
            <w:vAlign w:val="center"/>
          </w:tcPr>
          <w:p w:rsidR="003F05E3" w:rsidRPr="009B34B5" w:rsidRDefault="007910E7" w:rsidP="003F05E3">
            <w:pPr>
              <w:adjustRightInd w:val="0"/>
              <w:snapToGrid w:val="0"/>
              <w:jc w:val="center"/>
              <w:rPr>
                <w:rFonts w:ascii="宋体" w:hAnsi="宋体"/>
                <w:kern w:val="0"/>
                <w:szCs w:val="21"/>
              </w:rPr>
            </w:pPr>
            <w:r>
              <w:rPr>
                <w:rFonts w:ascii="宋体" w:hAnsi="宋体" w:hint="eastAsia"/>
                <w:kern w:val="0"/>
                <w:szCs w:val="21"/>
              </w:rPr>
              <w:t>是</w:t>
            </w:r>
          </w:p>
        </w:tc>
      </w:tr>
      <w:tr w:rsidR="003F05E3" w:rsidRPr="009B34B5" w:rsidTr="003F05E3">
        <w:trPr>
          <w:jc w:val="center"/>
        </w:trPr>
        <w:tc>
          <w:tcPr>
            <w:tcW w:w="337" w:type="pct"/>
            <w:vMerge/>
            <w:shd w:val="clear" w:color="auto" w:fill="auto"/>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kern w:val="0"/>
                <w:szCs w:val="21"/>
              </w:rPr>
              <w:t>2</w:t>
            </w:r>
          </w:p>
        </w:tc>
        <w:tc>
          <w:tcPr>
            <w:tcW w:w="1422" w:type="pct"/>
            <w:gridSpan w:val="3"/>
            <w:vAlign w:val="center"/>
          </w:tcPr>
          <w:p w:rsidR="003F05E3" w:rsidRPr="009B34B5" w:rsidRDefault="003F05E3" w:rsidP="003F05E3">
            <w:pPr>
              <w:adjustRightInd w:val="0"/>
              <w:snapToGrid w:val="0"/>
              <w:rPr>
                <w:rFonts w:ascii="宋体" w:hAnsi="宋体"/>
                <w:kern w:val="0"/>
                <w:szCs w:val="21"/>
              </w:rPr>
            </w:pPr>
            <w:r w:rsidRPr="009B34B5">
              <w:rPr>
                <w:rFonts w:ascii="宋体" w:hAnsi="宋体" w:hint="eastAsia"/>
                <w:kern w:val="0"/>
                <w:szCs w:val="21"/>
              </w:rPr>
              <w:t>人均工业增加值</w:t>
            </w:r>
          </w:p>
        </w:tc>
        <w:tc>
          <w:tcPr>
            <w:tcW w:w="540" w:type="pct"/>
            <w:gridSpan w:val="2"/>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万元</w:t>
            </w:r>
            <w:r w:rsidRPr="009B34B5">
              <w:rPr>
                <w:rFonts w:ascii="宋体" w:hAnsi="宋体"/>
                <w:kern w:val="0"/>
                <w:szCs w:val="21"/>
              </w:rPr>
              <w:t>/</w:t>
            </w:r>
            <w:r w:rsidRPr="009B34B5">
              <w:rPr>
                <w:rFonts w:ascii="宋体" w:hAnsi="宋体" w:hint="eastAsia"/>
                <w:kern w:val="0"/>
                <w:szCs w:val="21"/>
              </w:rPr>
              <w:t>人</w:t>
            </w:r>
          </w:p>
        </w:tc>
        <w:tc>
          <w:tcPr>
            <w:tcW w:w="1117" w:type="pct"/>
            <w:gridSpan w:val="3"/>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≥15</w:t>
            </w:r>
          </w:p>
        </w:tc>
        <w:tc>
          <w:tcPr>
            <w:tcW w:w="563" w:type="pct"/>
            <w:gridSpan w:val="2"/>
            <w:vAlign w:val="center"/>
          </w:tcPr>
          <w:p w:rsidR="003F05E3" w:rsidRPr="00AD24B7" w:rsidRDefault="003F05E3" w:rsidP="003F05E3">
            <w:pPr>
              <w:jc w:val="center"/>
            </w:pPr>
            <w:r w:rsidRPr="00AD24B7">
              <w:rPr>
                <w:rFonts w:hint="eastAsia"/>
              </w:rPr>
              <w:t>是</w:t>
            </w:r>
          </w:p>
        </w:tc>
        <w:tc>
          <w:tcPr>
            <w:tcW w:w="576" w:type="pct"/>
            <w:vAlign w:val="center"/>
          </w:tcPr>
          <w:p w:rsidR="003F05E3" w:rsidRPr="009B34B5" w:rsidRDefault="0093777B" w:rsidP="003F05E3">
            <w:pPr>
              <w:adjustRightInd w:val="0"/>
              <w:snapToGrid w:val="0"/>
              <w:jc w:val="center"/>
              <w:rPr>
                <w:rFonts w:ascii="宋体" w:hAnsi="宋体"/>
                <w:kern w:val="0"/>
                <w:szCs w:val="21"/>
              </w:rPr>
            </w:pPr>
            <w:r>
              <w:rPr>
                <w:rFonts w:ascii="宋体" w:hAnsi="宋体" w:hint="eastAsia"/>
                <w:kern w:val="0"/>
                <w:szCs w:val="21"/>
              </w:rPr>
              <w:t>是</w:t>
            </w:r>
          </w:p>
        </w:tc>
      </w:tr>
      <w:tr w:rsidR="003F05E3" w:rsidRPr="009B34B5" w:rsidTr="003F05E3">
        <w:trPr>
          <w:jc w:val="center"/>
        </w:trPr>
        <w:tc>
          <w:tcPr>
            <w:tcW w:w="337" w:type="pct"/>
            <w:vMerge w:val="restart"/>
            <w:shd w:val="clear" w:color="auto" w:fill="auto"/>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经济发展</w:t>
            </w: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kern w:val="0"/>
                <w:szCs w:val="21"/>
              </w:rPr>
              <w:t>3</w:t>
            </w:r>
          </w:p>
        </w:tc>
        <w:tc>
          <w:tcPr>
            <w:tcW w:w="1422" w:type="pct"/>
            <w:gridSpan w:val="3"/>
            <w:vAlign w:val="center"/>
          </w:tcPr>
          <w:p w:rsidR="003F05E3" w:rsidRPr="009B34B5" w:rsidRDefault="003F05E3" w:rsidP="003F05E3">
            <w:pPr>
              <w:adjustRightInd w:val="0"/>
              <w:snapToGrid w:val="0"/>
              <w:rPr>
                <w:rFonts w:ascii="宋体" w:hAnsi="宋体"/>
                <w:kern w:val="0"/>
                <w:szCs w:val="21"/>
              </w:rPr>
            </w:pPr>
            <w:r w:rsidRPr="009B34B5">
              <w:rPr>
                <w:rFonts w:ascii="宋体" w:hAnsi="宋体" w:hint="eastAsia"/>
                <w:kern w:val="0"/>
                <w:szCs w:val="21"/>
              </w:rPr>
              <w:t>园区工业增加值三年年均增长率</w:t>
            </w:r>
          </w:p>
        </w:tc>
        <w:tc>
          <w:tcPr>
            <w:tcW w:w="540" w:type="pct"/>
            <w:gridSpan w:val="2"/>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kern w:val="0"/>
                <w:szCs w:val="21"/>
              </w:rPr>
              <w:t>%</w:t>
            </w:r>
          </w:p>
        </w:tc>
        <w:tc>
          <w:tcPr>
            <w:tcW w:w="1117" w:type="pct"/>
            <w:gridSpan w:val="3"/>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≥15</w:t>
            </w:r>
          </w:p>
        </w:tc>
        <w:tc>
          <w:tcPr>
            <w:tcW w:w="563" w:type="pct"/>
            <w:gridSpan w:val="2"/>
            <w:vAlign w:val="center"/>
          </w:tcPr>
          <w:p w:rsidR="003F05E3" w:rsidRPr="00AD24B7" w:rsidRDefault="003F05E3" w:rsidP="003F05E3">
            <w:pPr>
              <w:jc w:val="center"/>
            </w:pPr>
            <w:r w:rsidRPr="00AD24B7">
              <w:rPr>
                <w:rFonts w:hint="eastAsia"/>
              </w:rPr>
              <w:t>否</w:t>
            </w:r>
          </w:p>
        </w:tc>
        <w:tc>
          <w:tcPr>
            <w:tcW w:w="576" w:type="pct"/>
            <w:vAlign w:val="center"/>
          </w:tcPr>
          <w:p w:rsidR="003F05E3" w:rsidRPr="009B34B5" w:rsidRDefault="0093777B" w:rsidP="003F05E3">
            <w:pPr>
              <w:adjustRightInd w:val="0"/>
              <w:snapToGrid w:val="0"/>
              <w:jc w:val="center"/>
              <w:rPr>
                <w:rFonts w:ascii="宋体" w:hAnsi="宋体"/>
                <w:kern w:val="0"/>
                <w:szCs w:val="21"/>
              </w:rPr>
            </w:pPr>
            <w:r>
              <w:rPr>
                <w:rFonts w:ascii="宋体" w:hAnsi="宋体" w:hint="eastAsia"/>
                <w:kern w:val="0"/>
                <w:szCs w:val="21"/>
              </w:rPr>
              <w:t>否</w:t>
            </w:r>
          </w:p>
        </w:tc>
      </w:tr>
      <w:tr w:rsidR="003F05E3" w:rsidRPr="009B34B5" w:rsidTr="003F05E3">
        <w:trPr>
          <w:jc w:val="center"/>
        </w:trPr>
        <w:tc>
          <w:tcPr>
            <w:tcW w:w="337" w:type="pct"/>
            <w:vMerge/>
            <w:shd w:val="clear" w:color="auto" w:fill="auto"/>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4</w:t>
            </w:r>
          </w:p>
        </w:tc>
        <w:tc>
          <w:tcPr>
            <w:tcW w:w="1422" w:type="pct"/>
            <w:gridSpan w:val="3"/>
            <w:vAlign w:val="center"/>
          </w:tcPr>
          <w:p w:rsidR="003F05E3" w:rsidRPr="009B34B5" w:rsidRDefault="003F05E3" w:rsidP="003F05E3">
            <w:pPr>
              <w:adjustRightInd w:val="0"/>
              <w:snapToGrid w:val="0"/>
              <w:rPr>
                <w:rFonts w:ascii="宋体" w:hAnsi="宋体"/>
                <w:kern w:val="0"/>
                <w:szCs w:val="21"/>
              </w:rPr>
            </w:pPr>
            <w:r w:rsidRPr="009B34B5">
              <w:rPr>
                <w:rFonts w:ascii="宋体" w:hAnsi="宋体" w:hint="eastAsia"/>
                <w:kern w:val="0"/>
                <w:szCs w:val="21"/>
              </w:rPr>
              <w:t>资源再生利用产业增加值占园区工业增加值比例</w:t>
            </w:r>
          </w:p>
        </w:tc>
        <w:tc>
          <w:tcPr>
            <w:tcW w:w="540" w:type="pct"/>
            <w:gridSpan w:val="2"/>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kern w:val="0"/>
                <w:szCs w:val="21"/>
              </w:rPr>
              <w:t>%</w:t>
            </w:r>
          </w:p>
        </w:tc>
        <w:tc>
          <w:tcPr>
            <w:tcW w:w="1117" w:type="pct"/>
            <w:gridSpan w:val="3"/>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w:t>
            </w:r>
            <w:r w:rsidRPr="009B34B5">
              <w:rPr>
                <w:rFonts w:ascii="宋体" w:hAnsi="宋体"/>
                <w:kern w:val="0"/>
                <w:szCs w:val="21"/>
              </w:rPr>
              <w:t>30</w:t>
            </w:r>
          </w:p>
        </w:tc>
        <w:tc>
          <w:tcPr>
            <w:tcW w:w="563" w:type="pct"/>
            <w:gridSpan w:val="2"/>
            <w:vAlign w:val="center"/>
          </w:tcPr>
          <w:p w:rsidR="003F05E3" w:rsidRPr="00AD24B7" w:rsidRDefault="003F05E3" w:rsidP="003F05E3">
            <w:pPr>
              <w:jc w:val="center"/>
            </w:pPr>
            <w:r w:rsidRPr="00AD24B7">
              <w:rPr>
                <w:rFonts w:hint="eastAsia"/>
              </w:rPr>
              <w:t>否</w:t>
            </w:r>
          </w:p>
        </w:tc>
        <w:tc>
          <w:tcPr>
            <w:tcW w:w="576" w:type="pct"/>
            <w:vAlign w:val="center"/>
          </w:tcPr>
          <w:p w:rsidR="003F05E3" w:rsidRPr="009B34B5" w:rsidRDefault="00332973" w:rsidP="003F05E3">
            <w:pPr>
              <w:adjustRightInd w:val="0"/>
              <w:snapToGrid w:val="0"/>
              <w:jc w:val="center"/>
              <w:rPr>
                <w:rFonts w:ascii="宋体" w:hAnsi="宋体"/>
                <w:kern w:val="0"/>
                <w:szCs w:val="21"/>
              </w:rPr>
            </w:pPr>
            <w:r>
              <w:rPr>
                <w:rFonts w:hint="eastAsia"/>
              </w:rPr>
              <w:t>-</w:t>
            </w:r>
          </w:p>
        </w:tc>
      </w:tr>
      <w:tr w:rsidR="003F05E3" w:rsidRPr="009B34B5" w:rsidTr="003F05E3">
        <w:trPr>
          <w:jc w:val="center"/>
        </w:trPr>
        <w:tc>
          <w:tcPr>
            <w:tcW w:w="337" w:type="pct"/>
            <w:vMerge w:val="restar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产业共生</w:t>
            </w: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5</w:t>
            </w:r>
          </w:p>
        </w:tc>
        <w:tc>
          <w:tcPr>
            <w:tcW w:w="1422" w:type="pct"/>
            <w:gridSpan w:val="3"/>
            <w:vAlign w:val="center"/>
          </w:tcPr>
          <w:p w:rsidR="003F05E3" w:rsidRPr="009B34B5" w:rsidRDefault="003F05E3" w:rsidP="003F05E3">
            <w:pPr>
              <w:autoSpaceDE w:val="0"/>
              <w:autoSpaceDN w:val="0"/>
              <w:adjustRightInd w:val="0"/>
              <w:snapToGrid w:val="0"/>
              <w:rPr>
                <w:rFonts w:ascii="宋体" w:hAnsi="宋体"/>
                <w:kern w:val="0"/>
                <w:szCs w:val="21"/>
              </w:rPr>
            </w:pPr>
            <w:r w:rsidRPr="009B34B5">
              <w:rPr>
                <w:rFonts w:ascii="宋体" w:hAnsi="宋体" w:hint="eastAsia"/>
                <w:kern w:val="0"/>
                <w:szCs w:val="21"/>
              </w:rPr>
              <w:t>建设规划实施后新增构建生态工业链项目数量</w:t>
            </w:r>
          </w:p>
        </w:tc>
        <w:tc>
          <w:tcPr>
            <w:tcW w:w="540" w:type="pct"/>
            <w:gridSpan w:val="2"/>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hint="eastAsia"/>
                <w:kern w:val="0"/>
                <w:szCs w:val="21"/>
              </w:rPr>
              <w:t>个</w:t>
            </w:r>
          </w:p>
        </w:tc>
        <w:tc>
          <w:tcPr>
            <w:tcW w:w="1117" w:type="pct"/>
            <w:gridSpan w:val="3"/>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kern w:val="0"/>
                <w:szCs w:val="21"/>
              </w:rPr>
              <w:t>≥6</w:t>
            </w:r>
          </w:p>
        </w:tc>
        <w:tc>
          <w:tcPr>
            <w:tcW w:w="563" w:type="pct"/>
            <w:gridSpan w:val="2"/>
            <w:vAlign w:val="center"/>
          </w:tcPr>
          <w:p w:rsidR="003F05E3" w:rsidRPr="00AD24B7" w:rsidRDefault="003F05E3" w:rsidP="003F05E3">
            <w:pPr>
              <w:jc w:val="center"/>
            </w:pPr>
            <w:r w:rsidRPr="00AD24B7">
              <w:rPr>
                <w:rFonts w:hint="eastAsia"/>
              </w:rPr>
              <w:t>必选</w:t>
            </w:r>
          </w:p>
        </w:tc>
        <w:tc>
          <w:tcPr>
            <w:tcW w:w="576" w:type="pct"/>
            <w:vAlign w:val="center"/>
          </w:tcPr>
          <w:p w:rsidR="003F05E3" w:rsidRPr="009B34B5" w:rsidRDefault="00332973" w:rsidP="003F05E3">
            <w:pPr>
              <w:autoSpaceDE w:val="0"/>
              <w:autoSpaceDN w:val="0"/>
              <w:adjustRightInd w:val="0"/>
              <w:snapToGrid w:val="0"/>
              <w:jc w:val="center"/>
              <w:rPr>
                <w:rFonts w:ascii="宋体" w:hAnsi="宋体"/>
                <w:kern w:val="0"/>
                <w:szCs w:val="21"/>
              </w:rPr>
            </w:pPr>
            <w:r>
              <w:rPr>
                <w:rFonts w:ascii="宋体" w:hAnsi="宋体" w:hint="eastAsia"/>
                <w:kern w:val="0"/>
                <w:szCs w:val="21"/>
              </w:rPr>
              <w:t>是</w:t>
            </w:r>
          </w:p>
        </w:tc>
      </w:tr>
      <w:tr w:rsidR="003F05E3" w:rsidRPr="009B34B5" w:rsidTr="003F05E3">
        <w:trPr>
          <w:jc w:val="center"/>
        </w:trPr>
        <w:tc>
          <w:tcPr>
            <w:tcW w:w="337" w:type="pct"/>
            <w:vMerge/>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6</w:t>
            </w:r>
          </w:p>
        </w:tc>
        <w:tc>
          <w:tcPr>
            <w:tcW w:w="1422" w:type="pct"/>
            <w:gridSpan w:val="3"/>
            <w:vAlign w:val="center"/>
          </w:tcPr>
          <w:p w:rsidR="003F05E3" w:rsidRPr="009B34B5" w:rsidRDefault="003F05E3" w:rsidP="003F05E3">
            <w:pPr>
              <w:autoSpaceDE w:val="0"/>
              <w:autoSpaceDN w:val="0"/>
              <w:adjustRightInd w:val="0"/>
              <w:snapToGrid w:val="0"/>
              <w:rPr>
                <w:rFonts w:ascii="宋体" w:hAnsi="宋体"/>
                <w:kern w:val="0"/>
                <w:szCs w:val="21"/>
              </w:rPr>
            </w:pPr>
            <w:r w:rsidRPr="009B34B5">
              <w:rPr>
                <w:rFonts w:ascii="宋体" w:hAnsi="宋体" w:hint="eastAsia"/>
                <w:kern w:val="0"/>
                <w:szCs w:val="21"/>
              </w:rPr>
              <w:t>工业固体废物综合</w:t>
            </w:r>
            <w:r w:rsidRPr="009B34B5">
              <w:rPr>
                <w:rFonts w:ascii="宋体" w:hAnsi="宋体"/>
                <w:kern w:val="0"/>
                <w:szCs w:val="21"/>
              </w:rPr>
              <w:t>利用率</w:t>
            </w:r>
            <w:r w:rsidRPr="009B34B5">
              <w:rPr>
                <w:rFonts w:ascii="宋体" w:hAnsi="宋体" w:hint="eastAsia"/>
                <w:kern w:val="0"/>
                <w:szCs w:val="21"/>
                <w:vertAlign w:val="superscript"/>
              </w:rPr>
              <w:t>a</w:t>
            </w:r>
          </w:p>
        </w:tc>
        <w:tc>
          <w:tcPr>
            <w:tcW w:w="540" w:type="pct"/>
            <w:gridSpan w:val="2"/>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kern w:val="0"/>
                <w:szCs w:val="21"/>
              </w:rPr>
              <w:t>%</w:t>
            </w:r>
          </w:p>
        </w:tc>
        <w:tc>
          <w:tcPr>
            <w:tcW w:w="1117" w:type="pct"/>
            <w:gridSpan w:val="3"/>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kern w:val="0"/>
                <w:szCs w:val="21"/>
              </w:rPr>
              <w:t>≥</w:t>
            </w:r>
            <w:r w:rsidRPr="009B34B5">
              <w:rPr>
                <w:rFonts w:ascii="宋体" w:hAnsi="宋体" w:hint="eastAsia"/>
                <w:kern w:val="0"/>
                <w:szCs w:val="21"/>
              </w:rPr>
              <w:t>70</w:t>
            </w:r>
          </w:p>
        </w:tc>
        <w:tc>
          <w:tcPr>
            <w:tcW w:w="563" w:type="pct"/>
            <w:gridSpan w:val="2"/>
            <w:vAlign w:val="center"/>
          </w:tcPr>
          <w:p w:rsidR="003F05E3" w:rsidRPr="00AD24B7" w:rsidRDefault="003F05E3" w:rsidP="003F05E3">
            <w:pPr>
              <w:jc w:val="center"/>
            </w:pPr>
            <w:r w:rsidRPr="00AD24B7">
              <w:rPr>
                <w:rFonts w:hint="eastAsia"/>
              </w:rPr>
              <w:t>是</w:t>
            </w:r>
          </w:p>
        </w:tc>
        <w:tc>
          <w:tcPr>
            <w:tcW w:w="576" w:type="pct"/>
            <w:vAlign w:val="center"/>
          </w:tcPr>
          <w:p w:rsidR="003F05E3" w:rsidRPr="009B34B5" w:rsidRDefault="0093777B" w:rsidP="003F05E3">
            <w:pPr>
              <w:autoSpaceDE w:val="0"/>
              <w:autoSpaceDN w:val="0"/>
              <w:adjustRightInd w:val="0"/>
              <w:snapToGrid w:val="0"/>
              <w:jc w:val="center"/>
              <w:rPr>
                <w:rFonts w:ascii="宋体" w:hAnsi="宋体"/>
                <w:kern w:val="0"/>
                <w:szCs w:val="21"/>
              </w:rPr>
            </w:pPr>
            <w:r>
              <w:rPr>
                <w:rFonts w:ascii="宋体" w:hAnsi="宋体" w:hint="eastAsia"/>
                <w:kern w:val="0"/>
                <w:szCs w:val="21"/>
              </w:rPr>
              <w:t>是</w:t>
            </w:r>
          </w:p>
        </w:tc>
      </w:tr>
      <w:tr w:rsidR="003F05E3" w:rsidRPr="009B34B5" w:rsidTr="003F05E3">
        <w:trPr>
          <w:jc w:val="center"/>
        </w:trPr>
        <w:tc>
          <w:tcPr>
            <w:tcW w:w="337" w:type="pct"/>
            <w:vMerge/>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7</w:t>
            </w:r>
          </w:p>
        </w:tc>
        <w:tc>
          <w:tcPr>
            <w:tcW w:w="1422" w:type="pct"/>
            <w:gridSpan w:val="3"/>
            <w:vAlign w:val="center"/>
          </w:tcPr>
          <w:p w:rsidR="003F05E3" w:rsidRPr="009B34B5" w:rsidRDefault="003F05E3" w:rsidP="003F05E3">
            <w:pPr>
              <w:autoSpaceDE w:val="0"/>
              <w:autoSpaceDN w:val="0"/>
              <w:adjustRightInd w:val="0"/>
              <w:snapToGrid w:val="0"/>
              <w:rPr>
                <w:rFonts w:ascii="宋体" w:hAnsi="宋体"/>
                <w:kern w:val="0"/>
                <w:szCs w:val="21"/>
              </w:rPr>
            </w:pPr>
            <w:r w:rsidRPr="009B34B5">
              <w:rPr>
                <w:rFonts w:ascii="宋体" w:hAnsi="宋体" w:hint="eastAsia"/>
                <w:kern w:val="0"/>
                <w:szCs w:val="21"/>
              </w:rPr>
              <w:t>再生资源循环利用率</w:t>
            </w:r>
            <w:r w:rsidRPr="009B34B5">
              <w:rPr>
                <w:rFonts w:ascii="宋体" w:hAnsi="宋体" w:hint="eastAsia"/>
                <w:kern w:val="0"/>
                <w:szCs w:val="21"/>
                <w:vertAlign w:val="superscript"/>
              </w:rPr>
              <w:t>b</w:t>
            </w:r>
            <w:r w:rsidR="00253622">
              <w:rPr>
                <w:rFonts w:ascii="宋体" w:hAnsi="宋体"/>
                <w:kern w:val="0"/>
                <w:szCs w:val="21"/>
                <w:vertAlign w:val="superscript"/>
              </w:rPr>
              <w:t>,d</w:t>
            </w:r>
          </w:p>
        </w:tc>
        <w:tc>
          <w:tcPr>
            <w:tcW w:w="540" w:type="pct"/>
            <w:gridSpan w:val="2"/>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kern w:val="0"/>
                <w:szCs w:val="21"/>
              </w:rPr>
              <w:t>%</w:t>
            </w:r>
          </w:p>
        </w:tc>
        <w:tc>
          <w:tcPr>
            <w:tcW w:w="1117" w:type="pct"/>
            <w:gridSpan w:val="3"/>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≥80</w:t>
            </w:r>
          </w:p>
        </w:tc>
        <w:tc>
          <w:tcPr>
            <w:tcW w:w="563" w:type="pct"/>
            <w:gridSpan w:val="2"/>
            <w:vAlign w:val="center"/>
          </w:tcPr>
          <w:p w:rsidR="003F05E3" w:rsidRPr="00AD24B7" w:rsidRDefault="003F05E3" w:rsidP="003F05E3">
            <w:pPr>
              <w:jc w:val="center"/>
            </w:pPr>
            <w:r w:rsidRPr="00AD24B7">
              <w:rPr>
                <w:rFonts w:hint="eastAsia"/>
              </w:rPr>
              <w:t>否</w:t>
            </w:r>
          </w:p>
        </w:tc>
        <w:tc>
          <w:tcPr>
            <w:tcW w:w="576" w:type="pct"/>
            <w:vAlign w:val="center"/>
          </w:tcPr>
          <w:p w:rsidR="003F05E3" w:rsidRPr="009B34B5" w:rsidRDefault="00332973" w:rsidP="003F05E3">
            <w:pPr>
              <w:autoSpaceDE w:val="0"/>
              <w:autoSpaceDN w:val="0"/>
              <w:adjustRightInd w:val="0"/>
              <w:snapToGrid w:val="0"/>
              <w:jc w:val="center"/>
              <w:rPr>
                <w:rFonts w:ascii="宋体" w:hAnsi="宋体"/>
                <w:kern w:val="0"/>
                <w:szCs w:val="21"/>
              </w:rPr>
            </w:pPr>
            <w:r>
              <w:rPr>
                <w:rFonts w:hint="eastAsia"/>
              </w:rPr>
              <w:t>-</w:t>
            </w:r>
          </w:p>
        </w:tc>
      </w:tr>
      <w:tr w:rsidR="003F05E3" w:rsidRPr="009B34B5" w:rsidTr="003F05E3">
        <w:trPr>
          <w:jc w:val="center"/>
        </w:trPr>
        <w:tc>
          <w:tcPr>
            <w:tcW w:w="337" w:type="pct"/>
            <w:vMerge w:val="restar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资源节约</w:t>
            </w: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8</w:t>
            </w:r>
          </w:p>
        </w:tc>
        <w:tc>
          <w:tcPr>
            <w:tcW w:w="1422" w:type="pct"/>
            <w:gridSpan w:val="3"/>
            <w:vAlign w:val="center"/>
          </w:tcPr>
          <w:p w:rsidR="003F05E3" w:rsidRPr="009B34B5" w:rsidRDefault="003F05E3" w:rsidP="003F05E3">
            <w:pPr>
              <w:autoSpaceDE w:val="0"/>
              <w:autoSpaceDN w:val="0"/>
              <w:adjustRightInd w:val="0"/>
              <w:snapToGrid w:val="0"/>
              <w:rPr>
                <w:rFonts w:ascii="宋体" w:hAnsi="宋体"/>
                <w:kern w:val="0"/>
                <w:szCs w:val="21"/>
              </w:rPr>
            </w:pPr>
            <w:r w:rsidRPr="009B34B5">
              <w:rPr>
                <w:rFonts w:ascii="宋体" w:hAnsi="宋体"/>
                <w:kern w:val="0"/>
                <w:szCs w:val="21"/>
              </w:rPr>
              <w:t>单位</w:t>
            </w:r>
            <w:r w:rsidRPr="009B34B5">
              <w:rPr>
                <w:rFonts w:ascii="宋体" w:hAnsi="宋体" w:hint="eastAsia"/>
                <w:kern w:val="0"/>
                <w:szCs w:val="21"/>
              </w:rPr>
              <w:t>工业用地面积</w:t>
            </w:r>
            <w:r w:rsidRPr="009B34B5">
              <w:rPr>
                <w:rFonts w:ascii="宋体" w:hAnsi="宋体"/>
                <w:kern w:val="0"/>
                <w:szCs w:val="21"/>
              </w:rPr>
              <w:t>工业增加值</w:t>
            </w:r>
          </w:p>
        </w:tc>
        <w:tc>
          <w:tcPr>
            <w:tcW w:w="540" w:type="pct"/>
            <w:gridSpan w:val="2"/>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kern w:val="0"/>
                <w:szCs w:val="21"/>
              </w:rPr>
              <w:t>亿元/</w:t>
            </w:r>
            <w:r w:rsidRPr="009B34B5">
              <w:rPr>
                <w:rFonts w:ascii="宋体" w:hAnsi="宋体" w:hint="eastAsia"/>
                <w:kern w:val="0"/>
                <w:szCs w:val="21"/>
              </w:rPr>
              <w:t>平方公里</w:t>
            </w:r>
          </w:p>
        </w:tc>
        <w:tc>
          <w:tcPr>
            <w:tcW w:w="1117" w:type="pct"/>
            <w:gridSpan w:val="3"/>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kern w:val="0"/>
                <w:szCs w:val="21"/>
              </w:rPr>
              <w:t>≥9</w:t>
            </w:r>
          </w:p>
        </w:tc>
        <w:tc>
          <w:tcPr>
            <w:tcW w:w="563" w:type="pct"/>
            <w:gridSpan w:val="2"/>
            <w:vAlign w:val="center"/>
          </w:tcPr>
          <w:p w:rsidR="003F05E3" w:rsidRPr="00AD24B7" w:rsidRDefault="003F05E3" w:rsidP="003F05E3">
            <w:pPr>
              <w:jc w:val="center"/>
            </w:pPr>
            <w:r w:rsidRPr="00AD24B7">
              <w:rPr>
                <w:rFonts w:hint="eastAsia"/>
              </w:rPr>
              <w:t>是</w:t>
            </w:r>
          </w:p>
        </w:tc>
        <w:tc>
          <w:tcPr>
            <w:tcW w:w="576" w:type="pct"/>
            <w:vAlign w:val="center"/>
          </w:tcPr>
          <w:p w:rsidR="003F05E3" w:rsidRPr="009B34B5" w:rsidRDefault="0093777B" w:rsidP="003F05E3">
            <w:pPr>
              <w:adjustRightInd w:val="0"/>
              <w:snapToGrid w:val="0"/>
              <w:jc w:val="center"/>
              <w:rPr>
                <w:rFonts w:ascii="宋体" w:hAnsi="宋体"/>
                <w:kern w:val="0"/>
                <w:szCs w:val="21"/>
              </w:rPr>
            </w:pPr>
            <w:r>
              <w:rPr>
                <w:rFonts w:ascii="宋体" w:hAnsi="宋体" w:hint="eastAsia"/>
                <w:kern w:val="0"/>
                <w:szCs w:val="21"/>
              </w:rPr>
              <w:t>是</w:t>
            </w:r>
          </w:p>
        </w:tc>
      </w:tr>
      <w:tr w:rsidR="003F05E3" w:rsidRPr="009B34B5" w:rsidTr="003F05E3">
        <w:trPr>
          <w:jc w:val="center"/>
        </w:trPr>
        <w:tc>
          <w:tcPr>
            <w:tcW w:w="337" w:type="pct"/>
            <w:vMerge/>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9</w:t>
            </w:r>
          </w:p>
        </w:tc>
        <w:tc>
          <w:tcPr>
            <w:tcW w:w="1422" w:type="pct"/>
            <w:gridSpan w:val="3"/>
            <w:vAlign w:val="center"/>
          </w:tcPr>
          <w:p w:rsidR="003F05E3" w:rsidRPr="009B34B5" w:rsidRDefault="003F05E3" w:rsidP="003F05E3">
            <w:pPr>
              <w:autoSpaceDE w:val="0"/>
              <w:autoSpaceDN w:val="0"/>
              <w:adjustRightInd w:val="0"/>
              <w:snapToGrid w:val="0"/>
              <w:rPr>
                <w:rFonts w:ascii="宋体" w:hAnsi="宋体"/>
                <w:kern w:val="0"/>
                <w:szCs w:val="21"/>
              </w:rPr>
            </w:pPr>
            <w:r w:rsidRPr="009B34B5">
              <w:rPr>
                <w:rFonts w:ascii="宋体" w:hAnsi="宋体"/>
                <w:kern w:val="0"/>
                <w:szCs w:val="21"/>
              </w:rPr>
              <w:t>单位</w:t>
            </w:r>
            <w:r w:rsidRPr="009B34B5">
              <w:rPr>
                <w:rFonts w:ascii="宋体" w:hAnsi="宋体" w:hint="eastAsia"/>
                <w:kern w:val="0"/>
                <w:szCs w:val="21"/>
              </w:rPr>
              <w:t>工业用地面积</w:t>
            </w:r>
            <w:r w:rsidRPr="009B34B5">
              <w:rPr>
                <w:rFonts w:ascii="宋体" w:hAnsi="宋体"/>
                <w:kern w:val="0"/>
                <w:szCs w:val="21"/>
              </w:rPr>
              <w:t>工业增加值</w:t>
            </w:r>
            <w:r w:rsidRPr="009B34B5">
              <w:rPr>
                <w:rFonts w:ascii="宋体" w:hAnsi="宋体" w:hint="eastAsia"/>
                <w:kern w:val="0"/>
                <w:szCs w:val="21"/>
              </w:rPr>
              <w:t>三年年均增长率</w:t>
            </w:r>
          </w:p>
        </w:tc>
        <w:tc>
          <w:tcPr>
            <w:tcW w:w="540" w:type="pct"/>
            <w:gridSpan w:val="2"/>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hint="eastAsia"/>
                <w:kern w:val="0"/>
                <w:szCs w:val="21"/>
              </w:rPr>
              <w:t>%</w:t>
            </w:r>
          </w:p>
        </w:tc>
        <w:tc>
          <w:tcPr>
            <w:tcW w:w="1117" w:type="pct"/>
            <w:gridSpan w:val="3"/>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kern w:val="0"/>
                <w:szCs w:val="21"/>
              </w:rPr>
              <w:t>≥</w:t>
            </w:r>
            <w:r w:rsidRPr="009B34B5">
              <w:rPr>
                <w:rFonts w:ascii="宋体" w:hAnsi="宋体" w:hint="eastAsia"/>
                <w:kern w:val="0"/>
                <w:szCs w:val="21"/>
              </w:rPr>
              <w:t>6</w:t>
            </w:r>
          </w:p>
        </w:tc>
        <w:tc>
          <w:tcPr>
            <w:tcW w:w="563" w:type="pct"/>
            <w:gridSpan w:val="2"/>
            <w:vAlign w:val="center"/>
          </w:tcPr>
          <w:p w:rsidR="003F05E3" w:rsidRPr="00AD24B7" w:rsidRDefault="003F05E3" w:rsidP="003F05E3">
            <w:pPr>
              <w:jc w:val="center"/>
            </w:pPr>
            <w:r w:rsidRPr="00AD24B7">
              <w:rPr>
                <w:rFonts w:hint="eastAsia"/>
              </w:rPr>
              <w:t>否</w:t>
            </w:r>
          </w:p>
        </w:tc>
        <w:tc>
          <w:tcPr>
            <w:tcW w:w="576" w:type="pct"/>
            <w:vAlign w:val="center"/>
          </w:tcPr>
          <w:p w:rsidR="003F05E3" w:rsidRPr="009B34B5" w:rsidRDefault="0093777B" w:rsidP="003F05E3">
            <w:pPr>
              <w:adjustRightInd w:val="0"/>
              <w:snapToGrid w:val="0"/>
              <w:jc w:val="center"/>
              <w:rPr>
                <w:rFonts w:ascii="宋体" w:hAnsi="宋体"/>
                <w:kern w:val="0"/>
                <w:szCs w:val="21"/>
              </w:rPr>
            </w:pPr>
            <w:r>
              <w:rPr>
                <w:rFonts w:ascii="宋体" w:hAnsi="宋体" w:hint="eastAsia"/>
                <w:kern w:val="0"/>
                <w:szCs w:val="21"/>
              </w:rPr>
              <w:t>是</w:t>
            </w:r>
          </w:p>
        </w:tc>
      </w:tr>
      <w:tr w:rsidR="003F05E3" w:rsidRPr="009B34B5" w:rsidTr="003F05E3">
        <w:trPr>
          <w:jc w:val="center"/>
        </w:trPr>
        <w:tc>
          <w:tcPr>
            <w:tcW w:w="337" w:type="pct"/>
            <w:vMerge/>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10</w:t>
            </w:r>
          </w:p>
        </w:tc>
        <w:tc>
          <w:tcPr>
            <w:tcW w:w="1422" w:type="pct"/>
            <w:gridSpan w:val="3"/>
            <w:vAlign w:val="center"/>
          </w:tcPr>
          <w:p w:rsidR="003F05E3" w:rsidRPr="009B34B5" w:rsidRDefault="003F05E3" w:rsidP="003F05E3">
            <w:pPr>
              <w:adjustRightInd w:val="0"/>
              <w:snapToGrid w:val="0"/>
              <w:rPr>
                <w:rFonts w:ascii="宋体" w:hAnsi="宋体"/>
                <w:kern w:val="0"/>
                <w:szCs w:val="21"/>
              </w:rPr>
            </w:pPr>
            <w:r w:rsidRPr="009B34B5">
              <w:rPr>
                <w:rFonts w:ascii="宋体" w:hAnsi="宋体" w:hint="eastAsia"/>
                <w:kern w:val="0"/>
                <w:szCs w:val="21"/>
              </w:rPr>
              <w:t>综合能耗弹性系数</w:t>
            </w:r>
          </w:p>
        </w:tc>
        <w:tc>
          <w:tcPr>
            <w:tcW w:w="540" w:type="pct"/>
            <w:gridSpan w:val="2"/>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w:t>
            </w:r>
          </w:p>
        </w:tc>
        <w:tc>
          <w:tcPr>
            <w:tcW w:w="1117" w:type="pct"/>
            <w:gridSpan w:val="3"/>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当园区工业增加值建设期年均增长率</w:t>
            </w:r>
            <w:r w:rsidRPr="009B34B5">
              <w:rPr>
                <w:rFonts w:ascii="宋体" w:hAnsi="宋体"/>
                <w:kern w:val="0"/>
                <w:szCs w:val="21"/>
              </w:rPr>
              <w:t>&gt;0</w:t>
            </w:r>
            <w:r w:rsidRPr="009B34B5">
              <w:rPr>
                <w:rFonts w:ascii="宋体" w:hAnsi="宋体" w:hint="eastAsia"/>
                <w:kern w:val="0"/>
                <w:szCs w:val="21"/>
              </w:rPr>
              <w:t>，≤</w:t>
            </w:r>
            <w:r w:rsidRPr="009B34B5">
              <w:rPr>
                <w:rFonts w:ascii="宋体" w:hAnsi="宋体"/>
                <w:kern w:val="0"/>
                <w:szCs w:val="21"/>
              </w:rPr>
              <w:t>0.6</w:t>
            </w:r>
          </w:p>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当园区工业增加值建设期年均增长率</w:t>
            </w:r>
            <w:r w:rsidRPr="009B34B5">
              <w:rPr>
                <w:rFonts w:ascii="宋体" w:hAnsi="宋体"/>
                <w:kern w:val="0"/>
                <w:szCs w:val="21"/>
              </w:rPr>
              <w:t>&lt;0</w:t>
            </w:r>
            <w:r w:rsidRPr="009B34B5">
              <w:rPr>
                <w:rFonts w:ascii="宋体" w:hAnsi="宋体" w:hint="eastAsia"/>
                <w:kern w:val="0"/>
                <w:szCs w:val="21"/>
              </w:rPr>
              <w:t>，≥</w:t>
            </w:r>
            <w:r w:rsidRPr="009B34B5">
              <w:rPr>
                <w:rFonts w:ascii="宋体" w:hAnsi="宋体"/>
                <w:kern w:val="0"/>
                <w:szCs w:val="21"/>
              </w:rPr>
              <w:t>0.6</w:t>
            </w:r>
          </w:p>
        </w:tc>
        <w:tc>
          <w:tcPr>
            <w:tcW w:w="563" w:type="pct"/>
            <w:gridSpan w:val="2"/>
            <w:vAlign w:val="center"/>
          </w:tcPr>
          <w:p w:rsidR="003F05E3" w:rsidRPr="00AD24B7" w:rsidRDefault="003F05E3" w:rsidP="003F05E3">
            <w:pPr>
              <w:jc w:val="center"/>
            </w:pPr>
            <w:r w:rsidRPr="00AD24B7">
              <w:rPr>
                <w:rFonts w:hint="eastAsia"/>
              </w:rPr>
              <w:t>必选</w:t>
            </w:r>
          </w:p>
        </w:tc>
        <w:tc>
          <w:tcPr>
            <w:tcW w:w="576" w:type="pct"/>
            <w:vAlign w:val="center"/>
          </w:tcPr>
          <w:p w:rsidR="003F05E3" w:rsidRPr="009B34B5" w:rsidRDefault="0093777B" w:rsidP="003F05E3">
            <w:pPr>
              <w:autoSpaceDE w:val="0"/>
              <w:autoSpaceDN w:val="0"/>
              <w:adjustRightInd w:val="0"/>
              <w:snapToGrid w:val="0"/>
              <w:jc w:val="center"/>
              <w:rPr>
                <w:rFonts w:ascii="宋体" w:hAnsi="宋体"/>
                <w:kern w:val="0"/>
                <w:szCs w:val="21"/>
              </w:rPr>
            </w:pPr>
            <w:r>
              <w:rPr>
                <w:rFonts w:ascii="宋体" w:hAnsi="宋体" w:hint="eastAsia"/>
                <w:kern w:val="0"/>
                <w:szCs w:val="21"/>
              </w:rPr>
              <w:t>是</w:t>
            </w:r>
          </w:p>
        </w:tc>
      </w:tr>
      <w:tr w:rsidR="003F05E3" w:rsidRPr="009B34B5" w:rsidTr="003F05E3">
        <w:trPr>
          <w:jc w:val="center"/>
        </w:trPr>
        <w:tc>
          <w:tcPr>
            <w:tcW w:w="337" w:type="pct"/>
            <w:vMerge/>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11</w:t>
            </w:r>
          </w:p>
        </w:tc>
        <w:tc>
          <w:tcPr>
            <w:tcW w:w="1422" w:type="pct"/>
            <w:gridSpan w:val="3"/>
            <w:vAlign w:val="center"/>
          </w:tcPr>
          <w:p w:rsidR="003F05E3" w:rsidRPr="009B34B5" w:rsidRDefault="003F05E3" w:rsidP="003F05E3">
            <w:pPr>
              <w:adjustRightInd w:val="0"/>
              <w:snapToGrid w:val="0"/>
              <w:rPr>
                <w:rFonts w:ascii="宋体" w:hAnsi="宋体"/>
                <w:kern w:val="0"/>
                <w:szCs w:val="21"/>
              </w:rPr>
            </w:pPr>
            <w:r w:rsidRPr="009B34B5">
              <w:rPr>
                <w:rFonts w:ascii="宋体" w:hAnsi="宋体" w:hint="eastAsia"/>
                <w:kern w:val="0"/>
                <w:szCs w:val="21"/>
              </w:rPr>
              <w:t>单位工业增加值综合能耗</w:t>
            </w:r>
            <w:r w:rsidRPr="009B34B5">
              <w:rPr>
                <w:rFonts w:ascii="宋体" w:hAnsi="宋体" w:hint="eastAsia"/>
                <w:kern w:val="0"/>
                <w:szCs w:val="21"/>
                <w:vertAlign w:val="superscript"/>
              </w:rPr>
              <w:t>a</w:t>
            </w:r>
          </w:p>
        </w:tc>
        <w:tc>
          <w:tcPr>
            <w:tcW w:w="540" w:type="pct"/>
            <w:gridSpan w:val="2"/>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吨标煤</w:t>
            </w:r>
            <w:r w:rsidRPr="009B34B5">
              <w:rPr>
                <w:rFonts w:ascii="宋体" w:hAnsi="宋体"/>
                <w:kern w:val="0"/>
                <w:szCs w:val="21"/>
              </w:rPr>
              <w:t>/</w:t>
            </w:r>
            <w:r w:rsidRPr="009B34B5">
              <w:rPr>
                <w:rFonts w:ascii="宋体" w:hAnsi="宋体" w:hint="eastAsia"/>
                <w:kern w:val="0"/>
                <w:szCs w:val="21"/>
              </w:rPr>
              <w:t>万元</w:t>
            </w:r>
          </w:p>
        </w:tc>
        <w:tc>
          <w:tcPr>
            <w:tcW w:w="1117" w:type="pct"/>
            <w:gridSpan w:val="3"/>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w:t>
            </w:r>
            <w:r w:rsidRPr="009B34B5">
              <w:rPr>
                <w:rFonts w:ascii="宋体" w:hAnsi="宋体"/>
                <w:kern w:val="0"/>
                <w:szCs w:val="21"/>
              </w:rPr>
              <w:t>0.5</w:t>
            </w:r>
          </w:p>
        </w:tc>
        <w:tc>
          <w:tcPr>
            <w:tcW w:w="563" w:type="pct"/>
            <w:gridSpan w:val="2"/>
            <w:vAlign w:val="center"/>
          </w:tcPr>
          <w:p w:rsidR="003F05E3" w:rsidRPr="00AD24B7" w:rsidRDefault="003F05E3" w:rsidP="003F05E3">
            <w:pPr>
              <w:jc w:val="center"/>
            </w:pPr>
            <w:r w:rsidRPr="00AD24B7">
              <w:rPr>
                <w:rFonts w:hint="eastAsia"/>
              </w:rPr>
              <w:t>是</w:t>
            </w:r>
          </w:p>
        </w:tc>
        <w:tc>
          <w:tcPr>
            <w:tcW w:w="576" w:type="pct"/>
            <w:vAlign w:val="center"/>
          </w:tcPr>
          <w:p w:rsidR="003F05E3" w:rsidRPr="009B34B5" w:rsidRDefault="0093777B" w:rsidP="003F05E3">
            <w:pPr>
              <w:autoSpaceDE w:val="0"/>
              <w:autoSpaceDN w:val="0"/>
              <w:adjustRightInd w:val="0"/>
              <w:snapToGrid w:val="0"/>
              <w:jc w:val="center"/>
              <w:rPr>
                <w:rFonts w:ascii="宋体" w:hAnsi="宋体"/>
                <w:kern w:val="0"/>
                <w:szCs w:val="21"/>
              </w:rPr>
            </w:pPr>
            <w:r>
              <w:rPr>
                <w:rFonts w:ascii="宋体" w:hAnsi="宋体" w:hint="eastAsia"/>
                <w:kern w:val="0"/>
                <w:szCs w:val="21"/>
              </w:rPr>
              <w:t>是</w:t>
            </w:r>
          </w:p>
        </w:tc>
      </w:tr>
      <w:tr w:rsidR="003F05E3" w:rsidRPr="009B34B5" w:rsidTr="003F05E3">
        <w:trPr>
          <w:jc w:val="center"/>
        </w:trPr>
        <w:tc>
          <w:tcPr>
            <w:tcW w:w="337" w:type="pct"/>
            <w:vMerge/>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kern w:val="0"/>
                <w:szCs w:val="21"/>
              </w:rPr>
              <w:t>1</w:t>
            </w:r>
            <w:r w:rsidRPr="009B34B5">
              <w:rPr>
                <w:rFonts w:ascii="宋体" w:hAnsi="宋体" w:hint="eastAsia"/>
                <w:kern w:val="0"/>
                <w:szCs w:val="21"/>
              </w:rPr>
              <w:t>2</w:t>
            </w:r>
          </w:p>
        </w:tc>
        <w:tc>
          <w:tcPr>
            <w:tcW w:w="1422" w:type="pct"/>
            <w:gridSpan w:val="3"/>
            <w:vAlign w:val="center"/>
          </w:tcPr>
          <w:p w:rsidR="003F05E3" w:rsidRPr="009B34B5" w:rsidRDefault="003F05E3" w:rsidP="003F05E3">
            <w:pPr>
              <w:adjustRightInd w:val="0"/>
              <w:snapToGrid w:val="0"/>
              <w:rPr>
                <w:rFonts w:ascii="宋体" w:hAnsi="宋体"/>
                <w:kern w:val="0"/>
                <w:szCs w:val="21"/>
              </w:rPr>
            </w:pPr>
            <w:r w:rsidRPr="009B34B5">
              <w:rPr>
                <w:rFonts w:ascii="宋体" w:hAnsi="宋体" w:hint="eastAsia"/>
                <w:kern w:val="0"/>
                <w:szCs w:val="21"/>
              </w:rPr>
              <w:t>可再生能源使用比例</w:t>
            </w:r>
          </w:p>
        </w:tc>
        <w:tc>
          <w:tcPr>
            <w:tcW w:w="540" w:type="pct"/>
            <w:gridSpan w:val="2"/>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kern w:val="0"/>
                <w:szCs w:val="21"/>
              </w:rPr>
              <w:t>%</w:t>
            </w:r>
          </w:p>
        </w:tc>
        <w:tc>
          <w:tcPr>
            <w:tcW w:w="1117" w:type="pct"/>
            <w:gridSpan w:val="3"/>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w:t>
            </w:r>
            <w:r w:rsidRPr="009B34B5">
              <w:rPr>
                <w:rFonts w:ascii="宋体" w:hAnsi="宋体"/>
                <w:kern w:val="0"/>
                <w:szCs w:val="21"/>
              </w:rPr>
              <w:t>9</w:t>
            </w:r>
          </w:p>
        </w:tc>
        <w:tc>
          <w:tcPr>
            <w:tcW w:w="563" w:type="pct"/>
            <w:gridSpan w:val="2"/>
            <w:vAlign w:val="center"/>
          </w:tcPr>
          <w:p w:rsidR="003F05E3" w:rsidRPr="00AD24B7" w:rsidRDefault="003F05E3" w:rsidP="003F05E3">
            <w:pPr>
              <w:jc w:val="center"/>
            </w:pPr>
            <w:r w:rsidRPr="00AD24B7">
              <w:rPr>
                <w:rFonts w:hint="eastAsia"/>
              </w:rPr>
              <w:t>否</w:t>
            </w:r>
          </w:p>
        </w:tc>
        <w:tc>
          <w:tcPr>
            <w:tcW w:w="576" w:type="pct"/>
            <w:vAlign w:val="center"/>
          </w:tcPr>
          <w:p w:rsidR="003F05E3" w:rsidRPr="009B34B5" w:rsidRDefault="005C5882" w:rsidP="003F05E3">
            <w:pPr>
              <w:autoSpaceDE w:val="0"/>
              <w:autoSpaceDN w:val="0"/>
              <w:adjustRightInd w:val="0"/>
              <w:snapToGrid w:val="0"/>
              <w:jc w:val="center"/>
              <w:rPr>
                <w:rFonts w:ascii="宋体" w:hAnsi="宋体"/>
                <w:kern w:val="0"/>
                <w:szCs w:val="21"/>
              </w:rPr>
            </w:pPr>
            <w:r>
              <w:rPr>
                <w:rFonts w:hint="eastAsia"/>
              </w:rPr>
              <w:t>-</w:t>
            </w:r>
          </w:p>
        </w:tc>
      </w:tr>
      <w:tr w:rsidR="003F05E3" w:rsidRPr="009B34B5" w:rsidTr="003F05E3">
        <w:trPr>
          <w:jc w:val="center"/>
        </w:trPr>
        <w:tc>
          <w:tcPr>
            <w:tcW w:w="337" w:type="pct"/>
            <w:vMerge/>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kern w:val="0"/>
                <w:szCs w:val="21"/>
              </w:rPr>
              <w:t>1</w:t>
            </w:r>
            <w:r w:rsidRPr="009B34B5">
              <w:rPr>
                <w:rFonts w:ascii="宋体" w:hAnsi="宋体" w:hint="eastAsia"/>
                <w:kern w:val="0"/>
                <w:szCs w:val="21"/>
              </w:rPr>
              <w:t>3</w:t>
            </w:r>
          </w:p>
        </w:tc>
        <w:tc>
          <w:tcPr>
            <w:tcW w:w="1422" w:type="pct"/>
            <w:gridSpan w:val="3"/>
            <w:vAlign w:val="center"/>
          </w:tcPr>
          <w:p w:rsidR="003F05E3" w:rsidRPr="009B34B5" w:rsidRDefault="003F05E3" w:rsidP="003F05E3">
            <w:pPr>
              <w:adjustRightInd w:val="0"/>
              <w:snapToGrid w:val="0"/>
              <w:rPr>
                <w:rFonts w:ascii="宋体" w:hAnsi="宋体"/>
                <w:kern w:val="0"/>
                <w:szCs w:val="21"/>
              </w:rPr>
            </w:pPr>
            <w:r w:rsidRPr="009B34B5">
              <w:rPr>
                <w:rFonts w:ascii="宋体" w:hAnsi="宋体" w:hint="eastAsia"/>
                <w:kern w:val="0"/>
                <w:szCs w:val="21"/>
              </w:rPr>
              <w:t>新鲜水耗弹性系数</w:t>
            </w:r>
          </w:p>
        </w:tc>
        <w:tc>
          <w:tcPr>
            <w:tcW w:w="540" w:type="pct"/>
            <w:gridSpan w:val="2"/>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w:t>
            </w:r>
          </w:p>
        </w:tc>
        <w:tc>
          <w:tcPr>
            <w:tcW w:w="1117" w:type="pct"/>
            <w:gridSpan w:val="3"/>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当园区工业增加值建设期年均增长率</w:t>
            </w:r>
            <w:r w:rsidRPr="009B34B5">
              <w:rPr>
                <w:rFonts w:ascii="宋体" w:hAnsi="宋体"/>
                <w:kern w:val="0"/>
                <w:szCs w:val="21"/>
              </w:rPr>
              <w:t>&gt;0</w:t>
            </w:r>
            <w:r w:rsidRPr="009B34B5">
              <w:rPr>
                <w:rFonts w:ascii="宋体" w:hAnsi="宋体" w:hint="eastAsia"/>
                <w:kern w:val="0"/>
                <w:szCs w:val="21"/>
              </w:rPr>
              <w:t>，≤</w:t>
            </w:r>
            <w:r w:rsidRPr="009B34B5">
              <w:rPr>
                <w:rFonts w:ascii="宋体" w:hAnsi="宋体"/>
                <w:kern w:val="0"/>
                <w:szCs w:val="21"/>
              </w:rPr>
              <w:t>0.55</w:t>
            </w:r>
          </w:p>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当园区工业增加值建设期年均增长率</w:t>
            </w:r>
            <w:r w:rsidRPr="009B34B5">
              <w:rPr>
                <w:rFonts w:ascii="宋体" w:hAnsi="宋体"/>
                <w:kern w:val="0"/>
                <w:szCs w:val="21"/>
              </w:rPr>
              <w:t>&lt;0</w:t>
            </w:r>
            <w:r w:rsidRPr="009B34B5">
              <w:rPr>
                <w:rFonts w:ascii="宋体" w:hAnsi="宋体" w:hint="eastAsia"/>
                <w:kern w:val="0"/>
                <w:szCs w:val="21"/>
              </w:rPr>
              <w:t>，≥</w:t>
            </w:r>
            <w:r w:rsidRPr="009B34B5">
              <w:rPr>
                <w:rFonts w:ascii="宋体" w:hAnsi="宋体"/>
                <w:kern w:val="0"/>
                <w:szCs w:val="21"/>
              </w:rPr>
              <w:t>0.55</w:t>
            </w:r>
          </w:p>
        </w:tc>
        <w:tc>
          <w:tcPr>
            <w:tcW w:w="563" w:type="pct"/>
            <w:gridSpan w:val="2"/>
            <w:vAlign w:val="center"/>
          </w:tcPr>
          <w:p w:rsidR="003F05E3" w:rsidRPr="00AD24B7" w:rsidRDefault="003F05E3" w:rsidP="003F05E3">
            <w:pPr>
              <w:jc w:val="center"/>
            </w:pPr>
            <w:r w:rsidRPr="00AD24B7">
              <w:rPr>
                <w:rFonts w:hint="eastAsia"/>
              </w:rPr>
              <w:t>必选</w:t>
            </w:r>
          </w:p>
        </w:tc>
        <w:tc>
          <w:tcPr>
            <w:tcW w:w="576" w:type="pct"/>
            <w:vAlign w:val="center"/>
          </w:tcPr>
          <w:p w:rsidR="003F05E3" w:rsidRPr="009B34B5" w:rsidRDefault="007910E7" w:rsidP="003F05E3">
            <w:pPr>
              <w:autoSpaceDE w:val="0"/>
              <w:autoSpaceDN w:val="0"/>
              <w:adjustRightInd w:val="0"/>
              <w:snapToGrid w:val="0"/>
              <w:jc w:val="center"/>
              <w:rPr>
                <w:rFonts w:ascii="宋体" w:hAnsi="宋体"/>
                <w:kern w:val="0"/>
                <w:szCs w:val="21"/>
              </w:rPr>
            </w:pPr>
            <w:r w:rsidRPr="007910E7">
              <w:rPr>
                <w:rFonts w:ascii="宋体" w:hAnsi="宋体" w:hint="eastAsia"/>
                <w:color w:val="000000" w:themeColor="text1"/>
                <w:kern w:val="0"/>
                <w:szCs w:val="21"/>
              </w:rPr>
              <w:t>是</w:t>
            </w:r>
          </w:p>
        </w:tc>
      </w:tr>
      <w:tr w:rsidR="003F05E3" w:rsidRPr="009B34B5" w:rsidTr="00491FFF">
        <w:trPr>
          <w:jc w:val="center"/>
        </w:trPr>
        <w:tc>
          <w:tcPr>
            <w:tcW w:w="337" w:type="pct"/>
            <w:vMerge/>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kern w:val="0"/>
                <w:szCs w:val="21"/>
              </w:rPr>
              <w:t>1</w:t>
            </w:r>
            <w:r w:rsidRPr="009B34B5">
              <w:rPr>
                <w:rFonts w:ascii="宋体" w:hAnsi="宋体" w:hint="eastAsia"/>
                <w:kern w:val="0"/>
                <w:szCs w:val="21"/>
              </w:rPr>
              <w:t>4</w:t>
            </w:r>
          </w:p>
        </w:tc>
        <w:tc>
          <w:tcPr>
            <w:tcW w:w="1422" w:type="pct"/>
            <w:gridSpan w:val="3"/>
            <w:vAlign w:val="center"/>
          </w:tcPr>
          <w:p w:rsidR="003F05E3" w:rsidRPr="009B34B5" w:rsidRDefault="003F05E3" w:rsidP="003F05E3">
            <w:pPr>
              <w:autoSpaceDE w:val="0"/>
              <w:autoSpaceDN w:val="0"/>
              <w:adjustRightInd w:val="0"/>
              <w:snapToGrid w:val="0"/>
              <w:rPr>
                <w:rFonts w:ascii="宋体" w:hAnsi="宋体"/>
                <w:kern w:val="0"/>
                <w:szCs w:val="21"/>
              </w:rPr>
            </w:pPr>
            <w:r w:rsidRPr="009B34B5">
              <w:rPr>
                <w:rFonts w:ascii="宋体" w:hAnsi="宋体" w:hint="eastAsia"/>
                <w:kern w:val="0"/>
                <w:szCs w:val="21"/>
              </w:rPr>
              <w:t>单位工业增加值新鲜水耗</w:t>
            </w:r>
            <w:r w:rsidRPr="009B34B5">
              <w:rPr>
                <w:rFonts w:ascii="宋体" w:hAnsi="宋体" w:hint="eastAsia"/>
                <w:kern w:val="0"/>
                <w:szCs w:val="21"/>
                <w:vertAlign w:val="superscript"/>
              </w:rPr>
              <w:t>a</w:t>
            </w:r>
          </w:p>
        </w:tc>
        <w:tc>
          <w:tcPr>
            <w:tcW w:w="540" w:type="pct"/>
            <w:gridSpan w:val="2"/>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hint="eastAsia"/>
                <w:kern w:val="0"/>
                <w:szCs w:val="21"/>
              </w:rPr>
              <w:t>立方米</w:t>
            </w:r>
            <w:r w:rsidRPr="009B34B5">
              <w:rPr>
                <w:rFonts w:ascii="宋体" w:hAnsi="宋体"/>
                <w:kern w:val="0"/>
                <w:szCs w:val="21"/>
              </w:rPr>
              <w:t>/</w:t>
            </w:r>
            <w:r w:rsidRPr="009B34B5">
              <w:rPr>
                <w:rFonts w:ascii="宋体" w:hAnsi="宋体" w:hint="eastAsia"/>
                <w:kern w:val="0"/>
                <w:szCs w:val="21"/>
              </w:rPr>
              <w:t>万元</w:t>
            </w:r>
          </w:p>
        </w:tc>
        <w:tc>
          <w:tcPr>
            <w:tcW w:w="1117" w:type="pct"/>
            <w:gridSpan w:val="3"/>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≤8</w:t>
            </w:r>
          </w:p>
        </w:tc>
        <w:tc>
          <w:tcPr>
            <w:tcW w:w="563" w:type="pct"/>
            <w:gridSpan w:val="2"/>
            <w:vAlign w:val="center"/>
          </w:tcPr>
          <w:p w:rsidR="003F05E3" w:rsidRPr="00AD24B7" w:rsidRDefault="003F05E3" w:rsidP="003F05E3">
            <w:pPr>
              <w:jc w:val="center"/>
            </w:pPr>
            <w:r w:rsidRPr="00AD24B7">
              <w:rPr>
                <w:rFonts w:hint="eastAsia"/>
              </w:rPr>
              <w:t>是</w:t>
            </w:r>
          </w:p>
        </w:tc>
        <w:tc>
          <w:tcPr>
            <w:tcW w:w="576" w:type="pct"/>
            <w:vAlign w:val="center"/>
          </w:tcPr>
          <w:p w:rsidR="003F05E3" w:rsidRDefault="00C45D85" w:rsidP="003F05E3">
            <w:pPr>
              <w:jc w:val="center"/>
            </w:pPr>
            <w:r>
              <w:rPr>
                <w:rFonts w:hint="eastAsia"/>
              </w:rPr>
              <w:t>是</w:t>
            </w:r>
          </w:p>
        </w:tc>
      </w:tr>
      <w:tr w:rsidR="003F05E3" w:rsidRPr="009B34B5" w:rsidTr="003F05E3">
        <w:trPr>
          <w:jc w:val="center"/>
        </w:trPr>
        <w:tc>
          <w:tcPr>
            <w:tcW w:w="337" w:type="pct"/>
            <w:vMerge/>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15</w:t>
            </w:r>
          </w:p>
        </w:tc>
        <w:tc>
          <w:tcPr>
            <w:tcW w:w="1422" w:type="pct"/>
            <w:gridSpan w:val="3"/>
            <w:vAlign w:val="center"/>
          </w:tcPr>
          <w:p w:rsidR="003F05E3" w:rsidRPr="009B34B5" w:rsidRDefault="003F05E3" w:rsidP="003F05E3">
            <w:pPr>
              <w:adjustRightInd w:val="0"/>
              <w:snapToGrid w:val="0"/>
              <w:rPr>
                <w:rFonts w:ascii="宋体" w:hAnsi="宋体"/>
                <w:kern w:val="0"/>
                <w:szCs w:val="21"/>
              </w:rPr>
            </w:pPr>
            <w:r w:rsidRPr="009B34B5">
              <w:rPr>
                <w:rFonts w:ascii="宋体" w:hAnsi="宋体" w:hint="eastAsia"/>
                <w:kern w:val="0"/>
                <w:szCs w:val="21"/>
              </w:rPr>
              <w:t>工业用水重复利用率</w:t>
            </w:r>
            <w:r w:rsidR="003F76E6" w:rsidRPr="003F76E6">
              <w:rPr>
                <w:rFonts w:ascii="宋体" w:hAnsi="宋体" w:hint="eastAsia"/>
                <w:kern w:val="0"/>
                <w:szCs w:val="21"/>
                <w:vertAlign w:val="superscript"/>
              </w:rPr>
              <w:t>f</w:t>
            </w:r>
          </w:p>
        </w:tc>
        <w:tc>
          <w:tcPr>
            <w:tcW w:w="540" w:type="pct"/>
            <w:gridSpan w:val="2"/>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kern w:val="0"/>
                <w:szCs w:val="21"/>
              </w:rPr>
              <w:t>%</w:t>
            </w:r>
          </w:p>
        </w:tc>
        <w:tc>
          <w:tcPr>
            <w:tcW w:w="1117" w:type="pct"/>
            <w:gridSpan w:val="3"/>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≥75</w:t>
            </w:r>
          </w:p>
        </w:tc>
        <w:tc>
          <w:tcPr>
            <w:tcW w:w="563" w:type="pct"/>
            <w:gridSpan w:val="2"/>
            <w:vAlign w:val="center"/>
          </w:tcPr>
          <w:p w:rsidR="003F05E3" w:rsidRPr="00AD24B7" w:rsidRDefault="00194EE0" w:rsidP="003F05E3">
            <w:pPr>
              <w:jc w:val="center"/>
            </w:pPr>
            <w:bookmarkStart w:id="2" w:name="_GoBack"/>
            <w:bookmarkEnd w:id="2"/>
            <w:r>
              <w:rPr>
                <w:rFonts w:hint="eastAsia"/>
              </w:rPr>
              <w:t>否</w:t>
            </w:r>
          </w:p>
        </w:tc>
        <w:tc>
          <w:tcPr>
            <w:tcW w:w="576" w:type="pct"/>
          </w:tcPr>
          <w:p w:rsidR="003F05E3" w:rsidRDefault="00332973" w:rsidP="003F05E3">
            <w:pPr>
              <w:jc w:val="center"/>
            </w:pPr>
            <w:r>
              <w:rPr>
                <w:rFonts w:hint="eastAsia"/>
              </w:rPr>
              <w:t>-</w:t>
            </w:r>
          </w:p>
        </w:tc>
      </w:tr>
      <w:tr w:rsidR="003F05E3" w:rsidRPr="009B34B5" w:rsidTr="00C45D85">
        <w:trPr>
          <w:jc w:val="center"/>
        </w:trPr>
        <w:tc>
          <w:tcPr>
            <w:tcW w:w="337" w:type="pct"/>
            <w:vMerge/>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16</w:t>
            </w:r>
          </w:p>
        </w:tc>
        <w:tc>
          <w:tcPr>
            <w:tcW w:w="1422" w:type="pct"/>
            <w:gridSpan w:val="3"/>
            <w:vAlign w:val="center"/>
          </w:tcPr>
          <w:p w:rsidR="003F05E3" w:rsidRPr="00B421A8" w:rsidRDefault="003F05E3" w:rsidP="003F05E3">
            <w:pPr>
              <w:adjustRightInd w:val="0"/>
              <w:snapToGrid w:val="0"/>
              <w:rPr>
                <w:rFonts w:ascii="宋体" w:hAnsi="宋体"/>
                <w:spacing w:val="-6"/>
                <w:kern w:val="0"/>
                <w:szCs w:val="21"/>
              </w:rPr>
            </w:pPr>
            <w:r w:rsidRPr="00B421A8">
              <w:rPr>
                <w:rFonts w:ascii="宋体" w:hAnsi="宋体" w:hint="eastAsia"/>
                <w:spacing w:val="-6"/>
                <w:kern w:val="0"/>
                <w:szCs w:val="21"/>
              </w:rPr>
              <w:t>再生水（中水）回用率</w:t>
            </w:r>
          </w:p>
        </w:tc>
        <w:tc>
          <w:tcPr>
            <w:tcW w:w="540" w:type="pct"/>
            <w:gridSpan w:val="2"/>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kern w:val="0"/>
                <w:szCs w:val="21"/>
              </w:rPr>
              <w:t>%</w:t>
            </w:r>
          </w:p>
        </w:tc>
        <w:tc>
          <w:tcPr>
            <w:tcW w:w="1117" w:type="pct"/>
            <w:gridSpan w:val="3"/>
            <w:vAlign w:val="center"/>
          </w:tcPr>
          <w:p w:rsidR="003F05E3" w:rsidRDefault="003F05E3" w:rsidP="003F05E3">
            <w:pPr>
              <w:autoSpaceDE w:val="0"/>
              <w:autoSpaceDN w:val="0"/>
              <w:adjustRightInd w:val="0"/>
              <w:snapToGrid w:val="0"/>
              <w:jc w:val="center"/>
              <w:rPr>
                <w:rFonts w:ascii="宋体" w:hAnsi="宋体"/>
                <w:kern w:val="0"/>
                <w:szCs w:val="21"/>
              </w:rPr>
            </w:pPr>
            <w:r w:rsidRPr="009B34B5">
              <w:rPr>
                <w:rFonts w:ascii="宋体" w:hAnsi="宋体" w:hint="eastAsia"/>
                <w:kern w:val="0"/>
                <w:szCs w:val="21"/>
              </w:rPr>
              <w:t>缺水城市达到</w:t>
            </w:r>
            <w:r w:rsidRPr="009B34B5">
              <w:rPr>
                <w:rFonts w:ascii="宋体" w:hAnsi="宋体"/>
                <w:kern w:val="0"/>
                <w:szCs w:val="21"/>
              </w:rPr>
              <w:t>20%</w:t>
            </w:r>
          </w:p>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hint="eastAsia"/>
                <w:kern w:val="0"/>
                <w:szCs w:val="21"/>
              </w:rPr>
              <w:t>以上</w:t>
            </w:r>
          </w:p>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hint="eastAsia"/>
                <w:kern w:val="0"/>
                <w:szCs w:val="21"/>
              </w:rPr>
              <w:t>京津冀区域达到</w:t>
            </w:r>
            <w:r w:rsidRPr="009B34B5">
              <w:rPr>
                <w:rFonts w:ascii="宋体" w:hAnsi="宋体"/>
                <w:kern w:val="0"/>
                <w:szCs w:val="21"/>
              </w:rPr>
              <w:t>30%</w:t>
            </w:r>
            <w:r w:rsidRPr="009B34B5">
              <w:rPr>
                <w:rFonts w:ascii="宋体" w:hAnsi="宋体" w:hint="eastAsia"/>
                <w:kern w:val="0"/>
                <w:szCs w:val="21"/>
              </w:rPr>
              <w:t>以上</w:t>
            </w:r>
          </w:p>
          <w:p w:rsidR="003F05E3" w:rsidRDefault="003F05E3" w:rsidP="003F05E3">
            <w:pPr>
              <w:adjustRightInd w:val="0"/>
              <w:snapToGrid w:val="0"/>
              <w:jc w:val="center"/>
              <w:rPr>
                <w:rFonts w:ascii="宋体" w:hAnsi="宋体"/>
                <w:kern w:val="0"/>
                <w:szCs w:val="21"/>
              </w:rPr>
            </w:pPr>
            <w:r w:rsidRPr="009B34B5">
              <w:rPr>
                <w:rFonts w:ascii="宋体" w:hAnsi="宋体" w:hint="eastAsia"/>
                <w:kern w:val="0"/>
                <w:szCs w:val="21"/>
              </w:rPr>
              <w:t>其他地区达到</w:t>
            </w:r>
            <w:r w:rsidRPr="009B34B5">
              <w:rPr>
                <w:rFonts w:ascii="宋体" w:hAnsi="宋体"/>
                <w:kern w:val="0"/>
                <w:szCs w:val="21"/>
              </w:rPr>
              <w:t>1</w:t>
            </w:r>
            <w:r w:rsidRPr="009B34B5">
              <w:rPr>
                <w:rFonts w:ascii="宋体" w:hAnsi="宋体" w:hint="eastAsia"/>
                <w:kern w:val="0"/>
                <w:szCs w:val="21"/>
              </w:rPr>
              <w:t>0</w:t>
            </w:r>
            <w:r w:rsidRPr="009B34B5">
              <w:rPr>
                <w:rFonts w:ascii="宋体" w:hAnsi="宋体"/>
                <w:kern w:val="0"/>
                <w:szCs w:val="21"/>
              </w:rPr>
              <w:t>%</w:t>
            </w:r>
          </w:p>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lastRenderedPageBreak/>
              <w:t>以上</w:t>
            </w:r>
          </w:p>
        </w:tc>
        <w:tc>
          <w:tcPr>
            <w:tcW w:w="563" w:type="pct"/>
            <w:gridSpan w:val="2"/>
            <w:vAlign w:val="center"/>
          </w:tcPr>
          <w:p w:rsidR="003F05E3" w:rsidRPr="00AD24B7" w:rsidRDefault="003F05E3" w:rsidP="003F05E3">
            <w:pPr>
              <w:jc w:val="center"/>
            </w:pPr>
            <w:r w:rsidRPr="00AD24B7">
              <w:rPr>
                <w:rFonts w:hint="eastAsia"/>
              </w:rPr>
              <w:lastRenderedPageBreak/>
              <w:t>否</w:t>
            </w:r>
          </w:p>
        </w:tc>
        <w:tc>
          <w:tcPr>
            <w:tcW w:w="576" w:type="pct"/>
            <w:vAlign w:val="center"/>
          </w:tcPr>
          <w:p w:rsidR="003F05E3" w:rsidRDefault="00332973" w:rsidP="003F05E3">
            <w:pPr>
              <w:jc w:val="center"/>
            </w:pPr>
            <w:r>
              <w:rPr>
                <w:rFonts w:hint="eastAsia"/>
              </w:rPr>
              <w:t>-</w:t>
            </w:r>
          </w:p>
        </w:tc>
      </w:tr>
      <w:tr w:rsidR="003F05E3" w:rsidRPr="009B34B5" w:rsidTr="00487768">
        <w:trPr>
          <w:jc w:val="center"/>
        </w:trPr>
        <w:tc>
          <w:tcPr>
            <w:tcW w:w="337" w:type="pct"/>
            <w:vMerge w:val="restart"/>
            <w:shd w:val="clear" w:color="auto" w:fill="auto"/>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环境保护</w:t>
            </w: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17</w:t>
            </w:r>
          </w:p>
        </w:tc>
        <w:tc>
          <w:tcPr>
            <w:tcW w:w="1422" w:type="pct"/>
            <w:gridSpan w:val="3"/>
            <w:vAlign w:val="center"/>
          </w:tcPr>
          <w:p w:rsidR="003F05E3" w:rsidRPr="009B34B5" w:rsidRDefault="003F05E3" w:rsidP="003F05E3">
            <w:pPr>
              <w:autoSpaceDE w:val="0"/>
              <w:autoSpaceDN w:val="0"/>
              <w:adjustRightInd w:val="0"/>
              <w:snapToGrid w:val="0"/>
              <w:rPr>
                <w:rFonts w:ascii="宋体" w:hAnsi="宋体"/>
                <w:kern w:val="0"/>
                <w:szCs w:val="21"/>
              </w:rPr>
            </w:pPr>
            <w:r w:rsidRPr="009B34B5">
              <w:rPr>
                <w:rFonts w:ascii="宋体" w:hAnsi="宋体" w:hint="eastAsia"/>
                <w:kern w:val="0"/>
                <w:szCs w:val="21"/>
              </w:rPr>
              <w:t>工业园区重点污染源稳定排放达标情况</w:t>
            </w:r>
          </w:p>
        </w:tc>
        <w:tc>
          <w:tcPr>
            <w:tcW w:w="540" w:type="pct"/>
            <w:gridSpan w:val="2"/>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kern w:val="0"/>
                <w:szCs w:val="21"/>
              </w:rPr>
              <w:t>%</w:t>
            </w:r>
          </w:p>
        </w:tc>
        <w:tc>
          <w:tcPr>
            <w:tcW w:w="1117" w:type="pct"/>
            <w:gridSpan w:val="3"/>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hint="eastAsia"/>
                <w:kern w:val="0"/>
                <w:szCs w:val="21"/>
              </w:rPr>
              <w:t>达标</w:t>
            </w:r>
          </w:p>
        </w:tc>
        <w:tc>
          <w:tcPr>
            <w:tcW w:w="563" w:type="pct"/>
            <w:gridSpan w:val="2"/>
            <w:vAlign w:val="center"/>
          </w:tcPr>
          <w:p w:rsidR="003F05E3" w:rsidRPr="00AD24B7" w:rsidRDefault="003F05E3" w:rsidP="003F05E3">
            <w:pPr>
              <w:jc w:val="center"/>
            </w:pPr>
            <w:r w:rsidRPr="00AD24B7">
              <w:rPr>
                <w:rFonts w:hint="eastAsia"/>
              </w:rPr>
              <w:t>必选</w:t>
            </w:r>
          </w:p>
        </w:tc>
        <w:tc>
          <w:tcPr>
            <w:tcW w:w="576" w:type="pct"/>
            <w:vAlign w:val="center"/>
          </w:tcPr>
          <w:p w:rsidR="003F05E3" w:rsidRDefault="00C45D85" w:rsidP="003F05E3">
            <w:pPr>
              <w:jc w:val="center"/>
            </w:pPr>
            <w:r>
              <w:rPr>
                <w:rFonts w:hint="eastAsia"/>
              </w:rPr>
              <w:t>是</w:t>
            </w:r>
          </w:p>
        </w:tc>
      </w:tr>
      <w:tr w:rsidR="003F05E3" w:rsidRPr="009B34B5" w:rsidTr="00487768">
        <w:trPr>
          <w:jc w:val="center"/>
        </w:trPr>
        <w:tc>
          <w:tcPr>
            <w:tcW w:w="337" w:type="pct"/>
            <w:vMerge/>
            <w:shd w:val="clear" w:color="auto" w:fill="auto"/>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18</w:t>
            </w:r>
          </w:p>
        </w:tc>
        <w:tc>
          <w:tcPr>
            <w:tcW w:w="1422" w:type="pct"/>
            <w:gridSpan w:val="3"/>
            <w:vAlign w:val="center"/>
          </w:tcPr>
          <w:p w:rsidR="003F05E3" w:rsidRPr="009B34B5" w:rsidRDefault="003F05E3" w:rsidP="003F05E3">
            <w:pPr>
              <w:autoSpaceDE w:val="0"/>
              <w:autoSpaceDN w:val="0"/>
              <w:adjustRightInd w:val="0"/>
              <w:snapToGrid w:val="0"/>
              <w:spacing w:line="235" w:lineRule="auto"/>
              <w:rPr>
                <w:rFonts w:ascii="宋体" w:hAnsi="宋体"/>
                <w:kern w:val="0"/>
                <w:szCs w:val="21"/>
              </w:rPr>
            </w:pPr>
            <w:r w:rsidRPr="009B34B5">
              <w:rPr>
                <w:rFonts w:ascii="宋体" w:hAnsi="宋体" w:hint="eastAsia"/>
                <w:kern w:val="0"/>
                <w:szCs w:val="21"/>
              </w:rPr>
              <w:t>工业园区国家重点污染物排放总量控制指标及地方特征污染物排放总量控制指标完成情况</w:t>
            </w:r>
          </w:p>
        </w:tc>
        <w:tc>
          <w:tcPr>
            <w:tcW w:w="540" w:type="pct"/>
            <w:gridSpan w:val="2"/>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hint="eastAsia"/>
                <w:kern w:val="0"/>
                <w:szCs w:val="21"/>
              </w:rPr>
              <w:t>—</w:t>
            </w:r>
          </w:p>
        </w:tc>
        <w:tc>
          <w:tcPr>
            <w:tcW w:w="1117" w:type="pct"/>
            <w:gridSpan w:val="3"/>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hint="eastAsia"/>
                <w:kern w:val="0"/>
                <w:szCs w:val="21"/>
              </w:rPr>
              <w:t>全部完成</w:t>
            </w:r>
          </w:p>
        </w:tc>
        <w:tc>
          <w:tcPr>
            <w:tcW w:w="563" w:type="pct"/>
            <w:gridSpan w:val="2"/>
            <w:vAlign w:val="center"/>
          </w:tcPr>
          <w:p w:rsidR="003F05E3" w:rsidRPr="00AD24B7" w:rsidRDefault="003F05E3" w:rsidP="003F05E3">
            <w:pPr>
              <w:jc w:val="center"/>
            </w:pPr>
            <w:r w:rsidRPr="00AD24B7">
              <w:rPr>
                <w:rFonts w:hint="eastAsia"/>
              </w:rPr>
              <w:t>必选</w:t>
            </w:r>
          </w:p>
        </w:tc>
        <w:tc>
          <w:tcPr>
            <w:tcW w:w="576" w:type="pct"/>
            <w:vAlign w:val="center"/>
          </w:tcPr>
          <w:p w:rsidR="003F05E3" w:rsidRDefault="00C45D85" w:rsidP="003F05E3">
            <w:pPr>
              <w:jc w:val="center"/>
            </w:pPr>
            <w:r>
              <w:rPr>
                <w:rFonts w:hint="eastAsia"/>
              </w:rPr>
              <w:t>是</w:t>
            </w:r>
          </w:p>
        </w:tc>
      </w:tr>
      <w:tr w:rsidR="003F05E3" w:rsidRPr="009B34B5" w:rsidTr="00487768">
        <w:trPr>
          <w:jc w:val="center"/>
        </w:trPr>
        <w:tc>
          <w:tcPr>
            <w:tcW w:w="337" w:type="pct"/>
            <w:vMerge w:val="restart"/>
            <w:shd w:val="clear" w:color="auto" w:fill="auto"/>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环境保护</w:t>
            </w: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19</w:t>
            </w:r>
          </w:p>
        </w:tc>
        <w:tc>
          <w:tcPr>
            <w:tcW w:w="1422" w:type="pct"/>
            <w:gridSpan w:val="3"/>
            <w:vAlign w:val="center"/>
          </w:tcPr>
          <w:p w:rsidR="003F05E3" w:rsidRPr="009B34B5" w:rsidRDefault="003F05E3" w:rsidP="003F05E3">
            <w:pPr>
              <w:autoSpaceDE w:val="0"/>
              <w:autoSpaceDN w:val="0"/>
              <w:adjustRightInd w:val="0"/>
              <w:snapToGrid w:val="0"/>
              <w:rPr>
                <w:rFonts w:ascii="宋体" w:hAnsi="宋体"/>
                <w:kern w:val="0"/>
                <w:szCs w:val="21"/>
              </w:rPr>
            </w:pPr>
            <w:r w:rsidRPr="009B34B5">
              <w:rPr>
                <w:rFonts w:ascii="宋体" w:hAnsi="宋体" w:hint="eastAsia"/>
                <w:kern w:val="0"/>
                <w:szCs w:val="21"/>
              </w:rPr>
              <w:t>工业园区内企事业单位发生特别重大、重大突发环境事件数量</w:t>
            </w:r>
          </w:p>
        </w:tc>
        <w:tc>
          <w:tcPr>
            <w:tcW w:w="540" w:type="pct"/>
            <w:gridSpan w:val="2"/>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hint="eastAsia"/>
                <w:kern w:val="0"/>
                <w:szCs w:val="21"/>
              </w:rPr>
              <w:t>—</w:t>
            </w:r>
          </w:p>
        </w:tc>
        <w:tc>
          <w:tcPr>
            <w:tcW w:w="1117" w:type="pct"/>
            <w:gridSpan w:val="3"/>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kern w:val="0"/>
                <w:szCs w:val="21"/>
              </w:rPr>
              <w:t>0</w:t>
            </w:r>
          </w:p>
        </w:tc>
        <w:tc>
          <w:tcPr>
            <w:tcW w:w="563" w:type="pct"/>
            <w:gridSpan w:val="2"/>
            <w:vAlign w:val="center"/>
          </w:tcPr>
          <w:p w:rsidR="003F05E3" w:rsidRPr="00AD24B7" w:rsidRDefault="003F05E3" w:rsidP="003F05E3">
            <w:pPr>
              <w:jc w:val="center"/>
            </w:pPr>
            <w:r w:rsidRPr="00AD24B7">
              <w:rPr>
                <w:rFonts w:hint="eastAsia"/>
              </w:rPr>
              <w:t>必选</w:t>
            </w:r>
          </w:p>
        </w:tc>
        <w:tc>
          <w:tcPr>
            <w:tcW w:w="576" w:type="pct"/>
            <w:vAlign w:val="center"/>
          </w:tcPr>
          <w:p w:rsidR="003F05E3" w:rsidRDefault="00C45D85" w:rsidP="003F05E3">
            <w:pPr>
              <w:jc w:val="center"/>
            </w:pPr>
            <w:r>
              <w:rPr>
                <w:rFonts w:hint="eastAsia"/>
              </w:rPr>
              <w:t>是</w:t>
            </w:r>
          </w:p>
        </w:tc>
      </w:tr>
      <w:tr w:rsidR="003F05E3" w:rsidRPr="009B34B5" w:rsidTr="00487768">
        <w:trPr>
          <w:jc w:val="center"/>
        </w:trPr>
        <w:tc>
          <w:tcPr>
            <w:tcW w:w="337" w:type="pct"/>
            <w:vMerge/>
            <w:shd w:val="clear" w:color="auto" w:fill="auto"/>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kern w:val="0"/>
                <w:szCs w:val="21"/>
              </w:rPr>
              <w:t>2</w:t>
            </w:r>
            <w:r w:rsidRPr="009B34B5">
              <w:rPr>
                <w:rFonts w:ascii="宋体" w:hAnsi="宋体" w:hint="eastAsia"/>
                <w:kern w:val="0"/>
                <w:szCs w:val="21"/>
              </w:rPr>
              <w:t>0</w:t>
            </w:r>
          </w:p>
        </w:tc>
        <w:tc>
          <w:tcPr>
            <w:tcW w:w="1422" w:type="pct"/>
            <w:gridSpan w:val="3"/>
            <w:vAlign w:val="center"/>
          </w:tcPr>
          <w:p w:rsidR="003F05E3" w:rsidRPr="009B34B5" w:rsidRDefault="003F05E3" w:rsidP="003F05E3">
            <w:pPr>
              <w:autoSpaceDE w:val="0"/>
              <w:autoSpaceDN w:val="0"/>
              <w:adjustRightInd w:val="0"/>
              <w:snapToGrid w:val="0"/>
              <w:rPr>
                <w:rFonts w:ascii="宋体" w:hAnsi="宋体"/>
                <w:kern w:val="0"/>
                <w:szCs w:val="21"/>
              </w:rPr>
            </w:pPr>
            <w:r w:rsidRPr="009B34B5">
              <w:rPr>
                <w:rFonts w:ascii="宋体" w:hAnsi="宋体" w:hint="eastAsia"/>
                <w:kern w:val="0"/>
                <w:szCs w:val="21"/>
              </w:rPr>
              <w:t>环境管理能力完善度</w:t>
            </w:r>
          </w:p>
        </w:tc>
        <w:tc>
          <w:tcPr>
            <w:tcW w:w="540" w:type="pct"/>
            <w:gridSpan w:val="2"/>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kern w:val="0"/>
                <w:szCs w:val="21"/>
              </w:rPr>
              <w:t>%</w:t>
            </w:r>
          </w:p>
        </w:tc>
        <w:tc>
          <w:tcPr>
            <w:tcW w:w="1117" w:type="pct"/>
            <w:gridSpan w:val="3"/>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kern w:val="0"/>
                <w:szCs w:val="21"/>
              </w:rPr>
              <w:t>100</w:t>
            </w:r>
          </w:p>
        </w:tc>
        <w:tc>
          <w:tcPr>
            <w:tcW w:w="563" w:type="pct"/>
            <w:gridSpan w:val="2"/>
            <w:vAlign w:val="center"/>
          </w:tcPr>
          <w:p w:rsidR="003F05E3" w:rsidRPr="00AD24B7" w:rsidRDefault="003F05E3" w:rsidP="003F05E3">
            <w:pPr>
              <w:jc w:val="center"/>
            </w:pPr>
            <w:r w:rsidRPr="00AD24B7">
              <w:rPr>
                <w:rFonts w:hint="eastAsia"/>
              </w:rPr>
              <w:t>必选</w:t>
            </w:r>
          </w:p>
        </w:tc>
        <w:tc>
          <w:tcPr>
            <w:tcW w:w="576" w:type="pct"/>
            <w:vAlign w:val="center"/>
          </w:tcPr>
          <w:p w:rsidR="003F05E3" w:rsidRDefault="00C45D85" w:rsidP="003F05E3">
            <w:pPr>
              <w:jc w:val="center"/>
            </w:pPr>
            <w:r>
              <w:rPr>
                <w:rFonts w:hint="eastAsia"/>
              </w:rPr>
              <w:t>是</w:t>
            </w:r>
          </w:p>
        </w:tc>
      </w:tr>
      <w:tr w:rsidR="003F05E3" w:rsidRPr="009B34B5" w:rsidTr="00487768">
        <w:trPr>
          <w:jc w:val="center"/>
        </w:trPr>
        <w:tc>
          <w:tcPr>
            <w:tcW w:w="337" w:type="pct"/>
            <w:vMerge/>
            <w:shd w:val="clear" w:color="auto" w:fill="auto"/>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21</w:t>
            </w:r>
          </w:p>
        </w:tc>
        <w:tc>
          <w:tcPr>
            <w:tcW w:w="1422" w:type="pct"/>
            <w:gridSpan w:val="3"/>
            <w:vAlign w:val="center"/>
          </w:tcPr>
          <w:p w:rsidR="003F05E3" w:rsidRPr="009B34B5" w:rsidRDefault="003F05E3" w:rsidP="003F05E3">
            <w:pPr>
              <w:autoSpaceDE w:val="0"/>
              <w:autoSpaceDN w:val="0"/>
              <w:adjustRightInd w:val="0"/>
              <w:snapToGrid w:val="0"/>
              <w:rPr>
                <w:rFonts w:ascii="宋体" w:hAnsi="宋体"/>
                <w:kern w:val="0"/>
                <w:szCs w:val="21"/>
              </w:rPr>
            </w:pPr>
            <w:r w:rsidRPr="009B34B5">
              <w:rPr>
                <w:rFonts w:ascii="宋体" w:hAnsi="宋体" w:hint="eastAsia"/>
                <w:kern w:val="0"/>
                <w:szCs w:val="21"/>
              </w:rPr>
              <w:t>工业园区重点企业清洁生产审核实施率</w:t>
            </w:r>
          </w:p>
        </w:tc>
        <w:tc>
          <w:tcPr>
            <w:tcW w:w="540" w:type="pct"/>
            <w:gridSpan w:val="2"/>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kern w:val="0"/>
                <w:szCs w:val="21"/>
              </w:rPr>
              <w:t>%</w:t>
            </w:r>
          </w:p>
        </w:tc>
        <w:tc>
          <w:tcPr>
            <w:tcW w:w="1117" w:type="pct"/>
            <w:gridSpan w:val="3"/>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kern w:val="0"/>
                <w:szCs w:val="21"/>
              </w:rPr>
              <w:t>100</w:t>
            </w:r>
          </w:p>
        </w:tc>
        <w:tc>
          <w:tcPr>
            <w:tcW w:w="563" w:type="pct"/>
            <w:gridSpan w:val="2"/>
            <w:vAlign w:val="center"/>
          </w:tcPr>
          <w:p w:rsidR="003F05E3" w:rsidRPr="00AD24B7" w:rsidRDefault="003F05E3" w:rsidP="003F05E3">
            <w:pPr>
              <w:jc w:val="center"/>
            </w:pPr>
            <w:r w:rsidRPr="00AD24B7">
              <w:rPr>
                <w:rFonts w:hint="eastAsia"/>
              </w:rPr>
              <w:t>必选</w:t>
            </w:r>
          </w:p>
        </w:tc>
        <w:tc>
          <w:tcPr>
            <w:tcW w:w="576" w:type="pct"/>
            <w:vAlign w:val="center"/>
          </w:tcPr>
          <w:p w:rsidR="003F05E3" w:rsidRDefault="00C45D85" w:rsidP="003F05E3">
            <w:pPr>
              <w:jc w:val="center"/>
            </w:pPr>
            <w:r>
              <w:rPr>
                <w:rFonts w:hint="eastAsia"/>
              </w:rPr>
              <w:t>是</w:t>
            </w:r>
          </w:p>
        </w:tc>
      </w:tr>
      <w:tr w:rsidR="003F05E3" w:rsidRPr="009B34B5" w:rsidTr="00487768">
        <w:trPr>
          <w:jc w:val="center"/>
        </w:trPr>
        <w:tc>
          <w:tcPr>
            <w:tcW w:w="337" w:type="pct"/>
            <w:vMerge/>
            <w:shd w:val="clear" w:color="auto" w:fill="auto"/>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22</w:t>
            </w:r>
          </w:p>
        </w:tc>
        <w:tc>
          <w:tcPr>
            <w:tcW w:w="1422" w:type="pct"/>
            <w:gridSpan w:val="3"/>
            <w:vAlign w:val="center"/>
          </w:tcPr>
          <w:p w:rsidR="003F05E3" w:rsidRPr="009B34B5" w:rsidRDefault="003F05E3" w:rsidP="003F05E3">
            <w:pPr>
              <w:autoSpaceDE w:val="0"/>
              <w:autoSpaceDN w:val="0"/>
              <w:adjustRightInd w:val="0"/>
              <w:snapToGrid w:val="0"/>
              <w:rPr>
                <w:rFonts w:ascii="宋体" w:hAnsi="宋体"/>
                <w:kern w:val="0"/>
                <w:szCs w:val="21"/>
              </w:rPr>
            </w:pPr>
            <w:r w:rsidRPr="009B34B5">
              <w:rPr>
                <w:rFonts w:ascii="宋体" w:hAnsi="宋体" w:hint="eastAsia"/>
                <w:kern w:val="0"/>
                <w:szCs w:val="21"/>
              </w:rPr>
              <w:t>污水集中处理设施</w:t>
            </w:r>
          </w:p>
        </w:tc>
        <w:tc>
          <w:tcPr>
            <w:tcW w:w="540" w:type="pct"/>
            <w:gridSpan w:val="2"/>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hint="eastAsia"/>
                <w:kern w:val="0"/>
                <w:szCs w:val="21"/>
              </w:rPr>
              <w:t>—</w:t>
            </w:r>
          </w:p>
        </w:tc>
        <w:tc>
          <w:tcPr>
            <w:tcW w:w="1117" w:type="pct"/>
            <w:gridSpan w:val="3"/>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hint="eastAsia"/>
                <w:kern w:val="0"/>
                <w:szCs w:val="21"/>
              </w:rPr>
              <w:t>具备</w:t>
            </w:r>
          </w:p>
        </w:tc>
        <w:tc>
          <w:tcPr>
            <w:tcW w:w="563" w:type="pct"/>
            <w:gridSpan w:val="2"/>
            <w:vAlign w:val="center"/>
          </w:tcPr>
          <w:p w:rsidR="003F05E3" w:rsidRPr="00AD24B7" w:rsidRDefault="003F05E3" w:rsidP="003F05E3">
            <w:pPr>
              <w:jc w:val="center"/>
            </w:pPr>
            <w:r w:rsidRPr="00AD24B7">
              <w:rPr>
                <w:rFonts w:hint="eastAsia"/>
              </w:rPr>
              <w:t>必选</w:t>
            </w:r>
          </w:p>
        </w:tc>
        <w:tc>
          <w:tcPr>
            <w:tcW w:w="576" w:type="pct"/>
            <w:vAlign w:val="center"/>
          </w:tcPr>
          <w:p w:rsidR="003F05E3" w:rsidRDefault="00C45D85" w:rsidP="003F05E3">
            <w:pPr>
              <w:jc w:val="center"/>
            </w:pPr>
            <w:r>
              <w:rPr>
                <w:rFonts w:hint="eastAsia"/>
              </w:rPr>
              <w:t>是</w:t>
            </w:r>
          </w:p>
        </w:tc>
      </w:tr>
      <w:tr w:rsidR="003F05E3" w:rsidRPr="009B34B5" w:rsidTr="00487768">
        <w:trPr>
          <w:jc w:val="center"/>
        </w:trPr>
        <w:tc>
          <w:tcPr>
            <w:tcW w:w="337" w:type="pct"/>
            <w:vMerge/>
            <w:shd w:val="clear" w:color="auto" w:fill="auto"/>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23</w:t>
            </w:r>
          </w:p>
        </w:tc>
        <w:tc>
          <w:tcPr>
            <w:tcW w:w="1422" w:type="pct"/>
            <w:gridSpan w:val="3"/>
            <w:vAlign w:val="center"/>
          </w:tcPr>
          <w:p w:rsidR="003F05E3" w:rsidRPr="009B34B5" w:rsidRDefault="003F05E3" w:rsidP="003F05E3">
            <w:pPr>
              <w:autoSpaceDE w:val="0"/>
              <w:autoSpaceDN w:val="0"/>
              <w:adjustRightInd w:val="0"/>
              <w:snapToGrid w:val="0"/>
              <w:rPr>
                <w:rFonts w:ascii="宋体" w:hAnsi="宋体"/>
                <w:kern w:val="0"/>
                <w:szCs w:val="21"/>
              </w:rPr>
            </w:pPr>
            <w:r w:rsidRPr="009B34B5">
              <w:rPr>
                <w:rFonts w:ascii="宋体" w:hAnsi="宋体" w:hint="eastAsia"/>
                <w:kern w:val="0"/>
                <w:szCs w:val="21"/>
              </w:rPr>
              <w:t>园区环境风险防控体系建设完善度</w:t>
            </w:r>
          </w:p>
        </w:tc>
        <w:tc>
          <w:tcPr>
            <w:tcW w:w="540" w:type="pct"/>
            <w:gridSpan w:val="2"/>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hint="eastAsia"/>
                <w:kern w:val="0"/>
                <w:szCs w:val="21"/>
              </w:rPr>
              <w:t>%</w:t>
            </w:r>
          </w:p>
        </w:tc>
        <w:tc>
          <w:tcPr>
            <w:tcW w:w="1117" w:type="pct"/>
            <w:gridSpan w:val="3"/>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hint="eastAsia"/>
                <w:kern w:val="0"/>
                <w:szCs w:val="21"/>
              </w:rPr>
              <w:t>100</w:t>
            </w:r>
          </w:p>
        </w:tc>
        <w:tc>
          <w:tcPr>
            <w:tcW w:w="563" w:type="pct"/>
            <w:gridSpan w:val="2"/>
            <w:vAlign w:val="center"/>
          </w:tcPr>
          <w:p w:rsidR="003F05E3" w:rsidRPr="00AD24B7" w:rsidRDefault="003F05E3" w:rsidP="003F05E3">
            <w:pPr>
              <w:jc w:val="center"/>
            </w:pPr>
            <w:r w:rsidRPr="00AD24B7">
              <w:rPr>
                <w:rFonts w:hint="eastAsia"/>
              </w:rPr>
              <w:t>必选</w:t>
            </w:r>
          </w:p>
        </w:tc>
        <w:tc>
          <w:tcPr>
            <w:tcW w:w="576" w:type="pct"/>
            <w:vAlign w:val="center"/>
          </w:tcPr>
          <w:p w:rsidR="003F05E3" w:rsidRDefault="00C45D85" w:rsidP="003F05E3">
            <w:pPr>
              <w:jc w:val="center"/>
            </w:pPr>
            <w:r>
              <w:rPr>
                <w:rFonts w:hint="eastAsia"/>
              </w:rPr>
              <w:t>是</w:t>
            </w:r>
          </w:p>
        </w:tc>
      </w:tr>
      <w:tr w:rsidR="003F05E3" w:rsidRPr="009B34B5" w:rsidTr="00487768">
        <w:trPr>
          <w:jc w:val="center"/>
        </w:trPr>
        <w:tc>
          <w:tcPr>
            <w:tcW w:w="337" w:type="pct"/>
            <w:vMerge/>
            <w:shd w:val="clear" w:color="auto" w:fill="auto"/>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24</w:t>
            </w:r>
          </w:p>
        </w:tc>
        <w:tc>
          <w:tcPr>
            <w:tcW w:w="1422" w:type="pct"/>
            <w:gridSpan w:val="3"/>
            <w:vAlign w:val="center"/>
          </w:tcPr>
          <w:p w:rsidR="003F05E3" w:rsidRPr="009B34B5" w:rsidRDefault="003F05E3" w:rsidP="003F05E3">
            <w:pPr>
              <w:autoSpaceDE w:val="0"/>
              <w:autoSpaceDN w:val="0"/>
              <w:adjustRightInd w:val="0"/>
              <w:snapToGrid w:val="0"/>
              <w:rPr>
                <w:rFonts w:ascii="宋体" w:hAnsi="宋体"/>
                <w:kern w:val="0"/>
                <w:szCs w:val="21"/>
              </w:rPr>
            </w:pPr>
            <w:r w:rsidRPr="009B34B5">
              <w:rPr>
                <w:rFonts w:ascii="宋体" w:hAnsi="宋体" w:hint="eastAsia"/>
                <w:kern w:val="0"/>
                <w:szCs w:val="21"/>
              </w:rPr>
              <w:t>工业固体废物（含危险废物）处置利用率</w:t>
            </w:r>
          </w:p>
        </w:tc>
        <w:tc>
          <w:tcPr>
            <w:tcW w:w="540" w:type="pct"/>
            <w:gridSpan w:val="2"/>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hint="eastAsia"/>
                <w:kern w:val="0"/>
                <w:szCs w:val="21"/>
              </w:rPr>
              <w:t>-</w:t>
            </w:r>
          </w:p>
        </w:tc>
        <w:tc>
          <w:tcPr>
            <w:tcW w:w="1117" w:type="pct"/>
            <w:gridSpan w:val="3"/>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kern w:val="0"/>
                <w:szCs w:val="21"/>
              </w:rPr>
              <w:t>100</w:t>
            </w:r>
          </w:p>
        </w:tc>
        <w:tc>
          <w:tcPr>
            <w:tcW w:w="563" w:type="pct"/>
            <w:gridSpan w:val="2"/>
            <w:vAlign w:val="center"/>
          </w:tcPr>
          <w:p w:rsidR="003F05E3" w:rsidRPr="00AD24B7" w:rsidRDefault="003F05E3" w:rsidP="003F05E3">
            <w:pPr>
              <w:jc w:val="center"/>
            </w:pPr>
            <w:r w:rsidRPr="00AD24B7">
              <w:rPr>
                <w:rFonts w:hint="eastAsia"/>
              </w:rPr>
              <w:t>必选</w:t>
            </w:r>
          </w:p>
        </w:tc>
        <w:tc>
          <w:tcPr>
            <w:tcW w:w="576" w:type="pct"/>
            <w:vAlign w:val="center"/>
          </w:tcPr>
          <w:p w:rsidR="003F05E3" w:rsidRDefault="00C45D85" w:rsidP="003F05E3">
            <w:pPr>
              <w:jc w:val="center"/>
            </w:pPr>
            <w:r>
              <w:rPr>
                <w:rFonts w:hint="eastAsia"/>
              </w:rPr>
              <w:t>是</w:t>
            </w:r>
          </w:p>
        </w:tc>
      </w:tr>
      <w:tr w:rsidR="003F05E3" w:rsidRPr="009B34B5" w:rsidTr="003F05E3">
        <w:trPr>
          <w:jc w:val="center"/>
        </w:trPr>
        <w:tc>
          <w:tcPr>
            <w:tcW w:w="337" w:type="pct"/>
            <w:vMerge/>
            <w:shd w:val="clear" w:color="auto" w:fill="auto"/>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25</w:t>
            </w:r>
          </w:p>
        </w:tc>
        <w:tc>
          <w:tcPr>
            <w:tcW w:w="1422" w:type="pct"/>
            <w:gridSpan w:val="3"/>
            <w:vAlign w:val="center"/>
          </w:tcPr>
          <w:p w:rsidR="003F05E3" w:rsidRPr="009B34B5" w:rsidRDefault="003F05E3" w:rsidP="003F05E3">
            <w:pPr>
              <w:autoSpaceDE w:val="0"/>
              <w:autoSpaceDN w:val="0"/>
              <w:adjustRightInd w:val="0"/>
              <w:snapToGrid w:val="0"/>
              <w:rPr>
                <w:rFonts w:ascii="宋体" w:hAnsi="宋体"/>
                <w:kern w:val="0"/>
                <w:szCs w:val="21"/>
              </w:rPr>
            </w:pPr>
            <w:r w:rsidRPr="009B34B5">
              <w:rPr>
                <w:rFonts w:ascii="宋体" w:hAnsi="宋体" w:hint="eastAsia"/>
                <w:kern w:val="0"/>
                <w:szCs w:val="21"/>
              </w:rPr>
              <w:t>主要污染物排放弹性系数</w:t>
            </w:r>
          </w:p>
        </w:tc>
        <w:tc>
          <w:tcPr>
            <w:tcW w:w="540" w:type="pct"/>
            <w:gridSpan w:val="2"/>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hint="eastAsia"/>
                <w:kern w:val="0"/>
                <w:szCs w:val="21"/>
              </w:rPr>
              <w:t>—</w:t>
            </w:r>
          </w:p>
        </w:tc>
        <w:tc>
          <w:tcPr>
            <w:tcW w:w="1117" w:type="pct"/>
            <w:gridSpan w:val="3"/>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当园区工业增加值建设期年均增长率</w:t>
            </w:r>
            <w:r w:rsidRPr="009B34B5">
              <w:rPr>
                <w:rFonts w:ascii="宋体" w:hAnsi="宋体"/>
                <w:kern w:val="0"/>
                <w:szCs w:val="21"/>
              </w:rPr>
              <w:t>&gt;0</w:t>
            </w:r>
            <w:r w:rsidRPr="009B34B5">
              <w:rPr>
                <w:rFonts w:ascii="宋体" w:hAnsi="宋体" w:hint="eastAsia"/>
                <w:kern w:val="0"/>
                <w:szCs w:val="21"/>
              </w:rPr>
              <w:t>，≤</w:t>
            </w:r>
            <w:r w:rsidRPr="009B34B5">
              <w:rPr>
                <w:rFonts w:ascii="宋体" w:hAnsi="宋体"/>
                <w:kern w:val="0"/>
                <w:szCs w:val="21"/>
              </w:rPr>
              <w:t>0.3</w:t>
            </w:r>
          </w:p>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hint="eastAsia"/>
                <w:kern w:val="0"/>
                <w:szCs w:val="21"/>
              </w:rPr>
              <w:t>当园区工业增加值建设期年均增长率</w:t>
            </w:r>
            <w:r w:rsidRPr="009B34B5">
              <w:rPr>
                <w:rFonts w:ascii="宋体" w:hAnsi="宋体"/>
                <w:kern w:val="0"/>
                <w:szCs w:val="21"/>
              </w:rPr>
              <w:t>&lt;0</w:t>
            </w:r>
            <w:r w:rsidRPr="009B34B5">
              <w:rPr>
                <w:rFonts w:ascii="宋体" w:hAnsi="宋体" w:hint="eastAsia"/>
                <w:kern w:val="0"/>
                <w:szCs w:val="21"/>
              </w:rPr>
              <w:t>，≥</w:t>
            </w:r>
            <w:r w:rsidRPr="009B34B5">
              <w:rPr>
                <w:rFonts w:ascii="宋体" w:hAnsi="宋体"/>
                <w:kern w:val="0"/>
                <w:szCs w:val="21"/>
              </w:rPr>
              <w:t>0.3</w:t>
            </w:r>
          </w:p>
        </w:tc>
        <w:tc>
          <w:tcPr>
            <w:tcW w:w="563" w:type="pct"/>
            <w:gridSpan w:val="2"/>
            <w:vAlign w:val="center"/>
          </w:tcPr>
          <w:p w:rsidR="003F05E3" w:rsidRPr="00AD24B7" w:rsidRDefault="003F05E3" w:rsidP="003F05E3">
            <w:pPr>
              <w:jc w:val="center"/>
            </w:pPr>
            <w:r w:rsidRPr="00AD24B7">
              <w:rPr>
                <w:rFonts w:hint="eastAsia"/>
              </w:rPr>
              <w:t>必选</w:t>
            </w:r>
          </w:p>
        </w:tc>
        <w:tc>
          <w:tcPr>
            <w:tcW w:w="576" w:type="pct"/>
            <w:vAlign w:val="center"/>
          </w:tcPr>
          <w:p w:rsidR="003F05E3" w:rsidRPr="009B34B5" w:rsidRDefault="00C45D85" w:rsidP="003F05E3">
            <w:pPr>
              <w:adjustRightInd w:val="0"/>
              <w:snapToGrid w:val="0"/>
              <w:jc w:val="center"/>
              <w:rPr>
                <w:rFonts w:ascii="宋体" w:hAnsi="宋体"/>
                <w:kern w:val="0"/>
                <w:szCs w:val="21"/>
              </w:rPr>
            </w:pPr>
            <w:r>
              <w:rPr>
                <w:rFonts w:ascii="宋体" w:hAnsi="宋体" w:hint="eastAsia"/>
                <w:kern w:val="0"/>
                <w:szCs w:val="21"/>
              </w:rPr>
              <w:t>是</w:t>
            </w:r>
          </w:p>
        </w:tc>
      </w:tr>
      <w:tr w:rsidR="003F05E3" w:rsidRPr="009B34B5" w:rsidTr="003F05E3">
        <w:trPr>
          <w:jc w:val="center"/>
        </w:trPr>
        <w:tc>
          <w:tcPr>
            <w:tcW w:w="337" w:type="pct"/>
            <w:vMerge/>
            <w:shd w:val="clear" w:color="auto" w:fill="auto"/>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26</w:t>
            </w:r>
          </w:p>
        </w:tc>
        <w:tc>
          <w:tcPr>
            <w:tcW w:w="1422" w:type="pct"/>
            <w:gridSpan w:val="3"/>
            <w:vAlign w:val="center"/>
          </w:tcPr>
          <w:p w:rsidR="003F05E3" w:rsidRPr="009B34B5" w:rsidRDefault="003F05E3" w:rsidP="003F05E3">
            <w:pPr>
              <w:adjustRightInd w:val="0"/>
              <w:snapToGrid w:val="0"/>
              <w:rPr>
                <w:rFonts w:ascii="宋体" w:hAnsi="宋体"/>
                <w:kern w:val="0"/>
                <w:szCs w:val="21"/>
              </w:rPr>
            </w:pPr>
            <w:r w:rsidRPr="009B34B5">
              <w:rPr>
                <w:rFonts w:ascii="宋体" w:hAnsi="宋体" w:hint="eastAsia"/>
                <w:kern w:val="0"/>
                <w:szCs w:val="21"/>
              </w:rPr>
              <w:t>单位工业增加值二氧化碳排放量年均削减率</w:t>
            </w:r>
            <w:r w:rsidRPr="009B34B5">
              <w:rPr>
                <w:rFonts w:ascii="宋体" w:hAnsi="宋体" w:hint="eastAsia"/>
                <w:kern w:val="0"/>
                <w:szCs w:val="21"/>
                <w:vertAlign w:val="superscript"/>
              </w:rPr>
              <w:t>a</w:t>
            </w:r>
          </w:p>
        </w:tc>
        <w:tc>
          <w:tcPr>
            <w:tcW w:w="540" w:type="pct"/>
            <w:gridSpan w:val="2"/>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kern w:val="0"/>
                <w:szCs w:val="21"/>
              </w:rPr>
              <w:t>%</w:t>
            </w:r>
          </w:p>
        </w:tc>
        <w:tc>
          <w:tcPr>
            <w:tcW w:w="1117" w:type="pct"/>
            <w:gridSpan w:val="3"/>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w:t>
            </w:r>
            <w:r w:rsidRPr="009B34B5">
              <w:rPr>
                <w:rFonts w:ascii="宋体" w:hAnsi="宋体"/>
                <w:kern w:val="0"/>
                <w:szCs w:val="21"/>
              </w:rPr>
              <w:t>3</w:t>
            </w:r>
          </w:p>
        </w:tc>
        <w:tc>
          <w:tcPr>
            <w:tcW w:w="563" w:type="pct"/>
            <w:gridSpan w:val="2"/>
            <w:vAlign w:val="center"/>
          </w:tcPr>
          <w:p w:rsidR="003F05E3" w:rsidRPr="00AD24B7" w:rsidRDefault="003F05E3" w:rsidP="003F05E3">
            <w:pPr>
              <w:jc w:val="center"/>
            </w:pPr>
            <w:r w:rsidRPr="00AD24B7">
              <w:rPr>
                <w:rFonts w:hint="eastAsia"/>
              </w:rPr>
              <w:t>必选</w:t>
            </w:r>
          </w:p>
        </w:tc>
        <w:tc>
          <w:tcPr>
            <w:tcW w:w="576" w:type="pct"/>
            <w:vAlign w:val="center"/>
          </w:tcPr>
          <w:p w:rsidR="003F05E3" w:rsidRPr="009B34B5" w:rsidRDefault="00C45D85" w:rsidP="003F05E3">
            <w:pPr>
              <w:adjustRightInd w:val="0"/>
              <w:snapToGrid w:val="0"/>
              <w:jc w:val="center"/>
              <w:rPr>
                <w:rFonts w:ascii="宋体" w:hAnsi="宋体"/>
                <w:kern w:val="0"/>
                <w:szCs w:val="21"/>
              </w:rPr>
            </w:pPr>
            <w:r>
              <w:rPr>
                <w:rFonts w:ascii="宋体" w:hAnsi="宋体" w:hint="eastAsia"/>
                <w:kern w:val="0"/>
                <w:szCs w:val="21"/>
              </w:rPr>
              <w:t>是</w:t>
            </w:r>
          </w:p>
        </w:tc>
      </w:tr>
      <w:tr w:rsidR="003F05E3" w:rsidRPr="009B34B5" w:rsidTr="00487768">
        <w:trPr>
          <w:jc w:val="center"/>
        </w:trPr>
        <w:tc>
          <w:tcPr>
            <w:tcW w:w="337" w:type="pct"/>
            <w:vMerge/>
            <w:shd w:val="clear" w:color="auto" w:fill="auto"/>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27</w:t>
            </w:r>
          </w:p>
        </w:tc>
        <w:tc>
          <w:tcPr>
            <w:tcW w:w="1422" w:type="pct"/>
            <w:gridSpan w:val="3"/>
            <w:vAlign w:val="center"/>
          </w:tcPr>
          <w:p w:rsidR="003F05E3" w:rsidRPr="00B65367" w:rsidRDefault="003F05E3" w:rsidP="003F05E3">
            <w:pPr>
              <w:autoSpaceDE w:val="0"/>
              <w:autoSpaceDN w:val="0"/>
              <w:adjustRightInd w:val="0"/>
              <w:snapToGrid w:val="0"/>
              <w:rPr>
                <w:rFonts w:ascii="宋体" w:hAnsi="宋体"/>
                <w:spacing w:val="-6"/>
                <w:kern w:val="0"/>
                <w:szCs w:val="21"/>
              </w:rPr>
            </w:pPr>
            <w:r w:rsidRPr="00B65367">
              <w:rPr>
                <w:rFonts w:ascii="宋体" w:hAnsi="宋体" w:hint="eastAsia"/>
                <w:spacing w:val="-6"/>
                <w:kern w:val="0"/>
                <w:szCs w:val="21"/>
              </w:rPr>
              <w:t>单位工业增加值废水排放量</w:t>
            </w:r>
            <w:r w:rsidRPr="00B65367">
              <w:rPr>
                <w:rFonts w:ascii="宋体" w:hAnsi="宋体" w:hint="eastAsia"/>
                <w:spacing w:val="-6"/>
                <w:kern w:val="0"/>
                <w:szCs w:val="21"/>
                <w:vertAlign w:val="superscript"/>
              </w:rPr>
              <w:t>a</w:t>
            </w:r>
          </w:p>
        </w:tc>
        <w:tc>
          <w:tcPr>
            <w:tcW w:w="540" w:type="pct"/>
            <w:gridSpan w:val="2"/>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hint="eastAsia"/>
                <w:kern w:val="0"/>
                <w:szCs w:val="21"/>
              </w:rPr>
              <w:t>吨</w:t>
            </w:r>
            <w:r w:rsidRPr="009B34B5">
              <w:rPr>
                <w:rFonts w:ascii="宋体" w:hAnsi="宋体"/>
                <w:kern w:val="0"/>
                <w:szCs w:val="21"/>
              </w:rPr>
              <w:t>/</w:t>
            </w:r>
            <w:r w:rsidRPr="009B34B5">
              <w:rPr>
                <w:rFonts w:ascii="宋体" w:hAnsi="宋体" w:hint="eastAsia"/>
                <w:kern w:val="0"/>
                <w:szCs w:val="21"/>
              </w:rPr>
              <w:t>万元</w:t>
            </w:r>
          </w:p>
        </w:tc>
        <w:tc>
          <w:tcPr>
            <w:tcW w:w="1117" w:type="pct"/>
            <w:gridSpan w:val="3"/>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hint="eastAsia"/>
                <w:kern w:val="0"/>
                <w:szCs w:val="21"/>
              </w:rPr>
              <w:t>≤7</w:t>
            </w:r>
          </w:p>
        </w:tc>
        <w:tc>
          <w:tcPr>
            <w:tcW w:w="563" w:type="pct"/>
            <w:gridSpan w:val="2"/>
            <w:vAlign w:val="center"/>
          </w:tcPr>
          <w:p w:rsidR="003F05E3" w:rsidRPr="00AD24B7" w:rsidRDefault="003F05E3" w:rsidP="003F05E3">
            <w:pPr>
              <w:jc w:val="center"/>
            </w:pPr>
            <w:r w:rsidRPr="00AD24B7">
              <w:rPr>
                <w:rFonts w:hint="eastAsia"/>
              </w:rPr>
              <w:t>是</w:t>
            </w:r>
          </w:p>
        </w:tc>
        <w:tc>
          <w:tcPr>
            <w:tcW w:w="576" w:type="pct"/>
            <w:vAlign w:val="center"/>
          </w:tcPr>
          <w:p w:rsidR="003F05E3" w:rsidRPr="00B4745A" w:rsidRDefault="00332973" w:rsidP="003F05E3">
            <w:pPr>
              <w:adjustRightInd w:val="0"/>
              <w:snapToGrid w:val="0"/>
              <w:jc w:val="center"/>
              <w:rPr>
                <w:rFonts w:ascii="宋体" w:hAnsi="宋体"/>
                <w:kern w:val="0"/>
                <w:szCs w:val="21"/>
              </w:rPr>
            </w:pPr>
            <w:r>
              <w:rPr>
                <w:rFonts w:ascii="宋体" w:hAnsi="宋体" w:hint="eastAsia"/>
                <w:kern w:val="0"/>
                <w:szCs w:val="21"/>
              </w:rPr>
              <w:t>是</w:t>
            </w:r>
          </w:p>
        </w:tc>
      </w:tr>
      <w:tr w:rsidR="003F05E3" w:rsidRPr="009B34B5" w:rsidTr="00487768">
        <w:trPr>
          <w:jc w:val="center"/>
        </w:trPr>
        <w:tc>
          <w:tcPr>
            <w:tcW w:w="337" w:type="pct"/>
            <w:vMerge/>
            <w:shd w:val="clear" w:color="auto" w:fill="auto"/>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28</w:t>
            </w:r>
          </w:p>
        </w:tc>
        <w:tc>
          <w:tcPr>
            <w:tcW w:w="1422" w:type="pct"/>
            <w:gridSpan w:val="3"/>
            <w:vAlign w:val="center"/>
          </w:tcPr>
          <w:p w:rsidR="003F05E3" w:rsidRPr="00E22E50" w:rsidRDefault="003F05E3" w:rsidP="003F05E3">
            <w:pPr>
              <w:adjustRightInd w:val="0"/>
              <w:snapToGrid w:val="0"/>
              <w:rPr>
                <w:rFonts w:ascii="宋体" w:hAnsi="宋体"/>
                <w:spacing w:val="-8"/>
                <w:kern w:val="0"/>
                <w:szCs w:val="21"/>
              </w:rPr>
            </w:pPr>
            <w:r w:rsidRPr="00E22E50">
              <w:rPr>
                <w:rFonts w:ascii="宋体" w:hAnsi="宋体" w:hint="eastAsia"/>
                <w:spacing w:val="-8"/>
                <w:kern w:val="0"/>
                <w:szCs w:val="21"/>
              </w:rPr>
              <w:t>单位工业增加值固废产生量</w:t>
            </w:r>
            <w:r w:rsidRPr="00E22E50">
              <w:rPr>
                <w:rFonts w:ascii="宋体" w:hAnsi="宋体" w:hint="eastAsia"/>
                <w:spacing w:val="-8"/>
                <w:kern w:val="0"/>
                <w:szCs w:val="21"/>
                <w:vertAlign w:val="superscript"/>
              </w:rPr>
              <w:t>a</w:t>
            </w:r>
          </w:p>
        </w:tc>
        <w:tc>
          <w:tcPr>
            <w:tcW w:w="540" w:type="pct"/>
            <w:gridSpan w:val="2"/>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吨</w:t>
            </w:r>
            <w:r w:rsidRPr="009B34B5">
              <w:rPr>
                <w:rFonts w:ascii="宋体" w:hAnsi="宋体"/>
                <w:kern w:val="0"/>
                <w:szCs w:val="21"/>
              </w:rPr>
              <w:t>/</w:t>
            </w:r>
            <w:r w:rsidRPr="009B34B5">
              <w:rPr>
                <w:rFonts w:ascii="宋体" w:hAnsi="宋体" w:hint="eastAsia"/>
                <w:kern w:val="0"/>
                <w:szCs w:val="21"/>
              </w:rPr>
              <w:t>万元</w:t>
            </w:r>
          </w:p>
        </w:tc>
        <w:tc>
          <w:tcPr>
            <w:tcW w:w="1117" w:type="pct"/>
            <w:gridSpan w:val="3"/>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w:t>
            </w:r>
            <w:r w:rsidRPr="009B34B5">
              <w:rPr>
                <w:rFonts w:ascii="宋体" w:hAnsi="宋体"/>
                <w:kern w:val="0"/>
                <w:szCs w:val="21"/>
              </w:rPr>
              <w:t>0.1</w:t>
            </w:r>
          </w:p>
        </w:tc>
        <w:tc>
          <w:tcPr>
            <w:tcW w:w="563" w:type="pct"/>
            <w:gridSpan w:val="2"/>
            <w:vAlign w:val="center"/>
          </w:tcPr>
          <w:p w:rsidR="003F05E3" w:rsidRPr="00AD24B7" w:rsidRDefault="003F05E3" w:rsidP="003F05E3">
            <w:pPr>
              <w:jc w:val="center"/>
            </w:pPr>
            <w:r w:rsidRPr="00AD24B7">
              <w:rPr>
                <w:rFonts w:hint="eastAsia"/>
              </w:rPr>
              <w:t>是</w:t>
            </w:r>
          </w:p>
        </w:tc>
        <w:tc>
          <w:tcPr>
            <w:tcW w:w="576" w:type="pct"/>
            <w:vAlign w:val="center"/>
          </w:tcPr>
          <w:p w:rsidR="003F05E3" w:rsidRPr="00B4745A" w:rsidRDefault="00C45D85" w:rsidP="003F05E3">
            <w:pPr>
              <w:adjustRightInd w:val="0"/>
              <w:snapToGrid w:val="0"/>
              <w:jc w:val="center"/>
              <w:rPr>
                <w:rFonts w:ascii="宋体" w:hAnsi="宋体"/>
                <w:kern w:val="0"/>
                <w:szCs w:val="21"/>
              </w:rPr>
            </w:pPr>
            <w:r>
              <w:rPr>
                <w:rFonts w:ascii="宋体" w:hAnsi="宋体" w:hint="eastAsia"/>
                <w:kern w:val="0"/>
                <w:szCs w:val="21"/>
              </w:rPr>
              <w:t>是</w:t>
            </w:r>
          </w:p>
        </w:tc>
      </w:tr>
      <w:tr w:rsidR="003F05E3" w:rsidRPr="009B34B5" w:rsidTr="003F05E3">
        <w:trPr>
          <w:jc w:val="center"/>
        </w:trPr>
        <w:tc>
          <w:tcPr>
            <w:tcW w:w="337" w:type="pct"/>
            <w:vMerge/>
            <w:shd w:val="clear" w:color="auto" w:fill="auto"/>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29</w:t>
            </w:r>
          </w:p>
        </w:tc>
        <w:tc>
          <w:tcPr>
            <w:tcW w:w="1422" w:type="pct"/>
            <w:gridSpan w:val="3"/>
            <w:vAlign w:val="center"/>
          </w:tcPr>
          <w:p w:rsidR="003F05E3" w:rsidRPr="009B34B5" w:rsidRDefault="003F05E3" w:rsidP="003F05E3">
            <w:pPr>
              <w:adjustRightInd w:val="0"/>
              <w:snapToGrid w:val="0"/>
              <w:rPr>
                <w:rFonts w:ascii="宋体" w:hAnsi="宋体"/>
                <w:kern w:val="0"/>
                <w:szCs w:val="21"/>
              </w:rPr>
            </w:pPr>
            <w:r w:rsidRPr="009B34B5">
              <w:rPr>
                <w:rFonts w:ascii="宋体" w:hAnsi="宋体" w:hint="eastAsia"/>
                <w:kern w:val="0"/>
                <w:szCs w:val="21"/>
              </w:rPr>
              <w:t>绿化覆盖率</w:t>
            </w:r>
            <w:r w:rsidR="00253622" w:rsidRPr="00253622">
              <w:rPr>
                <w:rFonts w:ascii="宋体" w:hAnsi="宋体" w:hint="eastAsia"/>
                <w:kern w:val="0"/>
                <w:szCs w:val="21"/>
                <w:vertAlign w:val="superscript"/>
              </w:rPr>
              <w:t>e</w:t>
            </w:r>
          </w:p>
        </w:tc>
        <w:tc>
          <w:tcPr>
            <w:tcW w:w="540" w:type="pct"/>
            <w:gridSpan w:val="2"/>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w:t>
            </w:r>
          </w:p>
        </w:tc>
        <w:tc>
          <w:tcPr>
            <w:tcW w:w="1117" w:type="pct"/>
            <w:gridSpan w:val="3"/>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≥15</w:t>
            </w:r>
          </w:p>
        </w:tc>
        <w:tc>
          <w:tcPr>
            <w:tcW w:w="563" w:type="pct"/>
            <w:gridSpan w:val="2"/>
            <w:vAlign w:val="center"/>
          </w:tcPr>
          <w:p w:rsidR="003F05E3" w:rsidRPr="00AD24B7" w:rsidRDefault="003F05E3" w:rsidP="003F05E3">
            <w:pPr>
              <w:jc w:val="center"/>
            </w:pPr>
            <w:r w:rsidRPr="00AD24B7">
              <w:rPr>
                <w:rFonts w:hint="eastAsia"/>
              </w:rPr>
              <w:t>必选</w:t>
            </w:r>
          </w:p>
        </w:tc>
        <w:tc>
          <w:tcPr>
            <w:tcW w:w="576" w:type="pct"/>
          </w:tcPr>
          <w:p w:rsidR="003F05E3" w:rsidRPr="00B4745A" w:rsidRDefault="00C45D85" w:rsidP="003F05E3">
            <w:pPr>
              <w:adjustRightInd w:val="0"/>
              <w:snapToGrid w:val="0"/>
              <w:jc w:val="center"/>
              <w:rPr>
                <w:rFonts w:ascii="宋体" w:hAnsi="宋体"/>
                <w:kern w:val="0"/>
                <w:szCs w:val="21"/>
              </w:rPr>
            </w:pPr>
            <w:r>
              <w:rPr>
                <w:rFonts w:ascii="宋体" w:hAnsi="宋体" w:hint="eastAsia"/>
                <w:kern w:val="0"/>
                <w:szCs w:val="21"/>
              </w:rPr>
              <w:t>是</w:t>
            </w:r>
          </w:p>
        </w:tc>
      </w:tr>
      <w:tr w:rsidR="003F05E3" w:rsidRPr="009B34B5" w:rsidTr="003F05E3">
        <w:trPr>
          <w:jc w:val="center"/>
        </w:trPr>
        <w:tc>
          <w:tcPr>
            <w:tcW w:w="337" w:type="pct"/>
            <w:vMerge w:val="restar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信息公开</w:t>
            </w:r>
            <w:r w:rsidRPr="009B34B5">
              <w:rPr>
                <w:rFonts w:ascii="宋体" w:hAnsi="宋体"/>
                <w:kern w:val="0"/>
                <w:szCs w:val="21"/>
              </w:rPr>
              <w:t xml:space="preserve"> </w:t>
            </w: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30</w:t>
            </w:r>
          </w:p>
        </w:tc>
        <w:tc>
          <w:tcPr>
            <w:tcW w:w="1422" w:type="pct"/>
            <w:gridSpan w:val="3"/>
            <w:vAlign w:val="center"/>
          </w:tcPr>
          <w:p w:rsidR="003F05E3" w:rsidRPr="009B34B5" w:rsidRDefault="003F05E3" w:rsidP="003F05E3">
            <w:pPr>
              <w:autoSpaceDE w:val="0"/>
              <w:autoSpaceDN w:val="0"/>
              <w:adjustRightInd w:val="0"/>
              <w:snapToGrid w:val="0"/>
              <w:rPr>
                <w:rFonts w:ascii="宋体" w:hAnsi="宋体"/>
                <w:kern w:val="0"/>
                <w:szCs w:val="21"/>
              </w:rPr>
            </w:pPr>
            <w:r w:rsidRPr="009B34B5">
              <w:rPr>
                <w:rFonts w:ascii="宋体" w:hAnsi="宋体" w:hint="eastAsia"/>
                <w:kern w:val="0"/>
                <w:szCs w:val="21"/>
              </w:rPr>
              <w:t>重点企业环境信息公开率</w:t>
            </w:r>
          </w:p>
        </w:tc>
        <w:tc>
          <w:tcPr>
            <w:tcW w:w="540" w:type="pct"/>
            <w:gridSpan w:val="2"/>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kern w:val="0"/>
                <w:szCs w:val="21"/>
              </w:rPr>
              <w:t>%</w:t>
            </w:r>
          </w:p>
        </w:tc>
        <w:tc>
          <w:tcPr>
            <w:tcW w:w="1117" w:type="pct"/>
            <w:gridSpan w:val="3"/>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kern w:val="0"/>
                <w:szCs w:val="21"/>
              </w:rPr>
              <w:t>100</w:t>
            </w:r>
          </w:p>
        </w:tc>
        <w:tc>
          <w:tcPr>
            <w:tcW w:w="563" w:type="pct"/>
            <w:gridSpan w:val="2"/>
            <w:vAlign w:val="center"/>
          </w:tcPr>
          <w:p w:rsidR="003F05E3" w:rsidRPr="00AD24B7" w:rsidRDefault="003F05E3" w:rsidP="003F05E3">
            <w:pPr>
              <w:jc w:val="center"/>
            </w:pPr>
            <w:r w:rsidRPr="00AD24B7">
              <w:rPr>
                <w:rFonts w:hint="eastAsia"/>
              </w:rPr>
              <w:t>必选</w:t>
            </w:r>
          </w:p>
        </w:tc>
        <w:tc>
          <w:tcPr>
            <w:tcW w:w="576" w:type="pct"/>
          </w:tcPr>
          <w:p w:rsidR="003F05E3" w:rsidRPr="00B4745A" w:rsidRDefault="00C45D85" w:rsidP="003F05E3">
            <w:pPr>
              <w:adjustRightInd w:val="0"/>
              <w:snapToGrid w:val="0"/>
              <w:jc w:val="center"/>
              <w:rPr>
                <w:rFonts w:ascii="宋体" w:hAnsi="宋体"/>
                <w:kern w:val="0"/>
                <w:szCs w:val="21"/>
              </w:rPr>
            </w:pPr>
            <w:r>
              <w:rPr>
                <w:rFonts w:ascii="宋体" w:hAnsi="宋体" w:hint="eastAsia"/>
                <w:kern w:val="0"/>
                <w:szCs w:val="21"/>
              </w:rPr>
              <w:t>是</w:t>
            </w:r>
          </w:p>
        </w:tc>
      </w:tr>
      <w:tr w:rsidR="003F05E3" w:rsidRPr="009B34B5" w:rsidTr="003F05E3">
        <w:trPr>
          <w:jc w:val="center"/>
        </w:trPr>
        <w:tc>
          <w:tcPr>
            <w:tcW w:w="337" w:type="pct"/>
            <w:vMerge/>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31</w:t>
            </w:r>
          </w:p>
        </w:tc>
        <w:tc>
          <w:tcPr>
            <w:tcW w:w="1422" w:type="pct"/>
            <w:gridSpan w:val="3"/>
            <w:vAlign w:val="center"/>
          </w:tcPr>
          <w:p w:rsidR="003F05E3" w:rsidRPr="00B65367" w:rsidRDefault="003F05E3" w:rsidP="003F05E3">
            <w:pPr>
              <w:autoSpaceDE w:val="0"/>
              <w:autoSpaceDN w:val="0"/>
              <w:adjustRightInd w:val="0"/>
              <w:snapToGrid w:val="0"/>
              <w:rPr>
                <w:rFonts w:ascii="宋体" w:hAnsi="宋体"/>
                <w:spacing w:val="-6"/>
                <w:kern w:val="0"/>
                <w:szCs w:val="21"/>
              </w:rPr>
            </w:pPr>
            <w:r w:rsidRPr="00B65367">
              <w:rPr>
                <w:rFonts w:ascii="宋体" w:hAnsi="宋体"/>
                <w:spacing w:val="-6"/>
                <w:kern w:val="0"/>
                <w:szCs w:val="21"/>
              </w:rPr>
              <w:t>生态工业信息平台完善程度</w:t>
            </w:r>
          </w:p>
        </w:tc>
        <w:tc>
          <w:tcPr>
            <w:tcW w:w="540" w:type="pct"/>
            <w:gridSpan w:val="2"/>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kern w:val="0"/>
                <w:szCs w:val="21"/>
              </w:rPr>
              <w:t>%</w:t>
            </w:r>
          </w:p>
        </w:tc>
        <w:tc>
          <w:tcPr>
            <w:tcW w:w="1117" w:type="pct"/>
            <w:gridSpan w:val="3"/>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kern w:val="0"/>
                <w:szCs w:val="21"/>
              </w:rPr>
              <w:t>100</w:t>
            </w:r>
          </w:p>
        </w:tc>
        <w:tc>
          <w:tcPr>
            <w:tcW w:w="563" w:type="pct"/>
            <w:gridSpan w:val="2"/>
            <w:vAlign w:val="center"/>
          </w:tcPr>
          <w:p w:rsidR="003F05E3" w:rsidRPr="00AD24B7" w:rsidRDefault="003F05E3" w:rsidP="003F05E3">
            <w:pPr>
              <w:jc w:val="center"/>
            </w:pPr>
            <w:r w:rsidRPr="00AD24B7">
              <w:rPr>
                <w:rFonts w:hint="eastAsia"/>
              </w:rPr>
              <w:t>必选</w:t>
            </w:r>
          </w:p>
        </w:tc>
        <w:tc>
          <w:tcPr>
            <w:tcW w:w="576" w:type="pct"/>
          </w:tcPr>
          <w:p w:rsidR="003F05E3" w:rsidRPr="00B4745A" w:rsidRDefault="00C45D85" w:rsidP="003F05E3">
            <w:pPr>
              <w:adjustRightInd w:val="0"/>
              <w:snapToGrid w:val="0"/>
              <w:jc w:val="center"/>
              <w:rPr>
                <w:rFonts w:ascii="宋体" w:hAnsi="宋体"/>
                <w:kern w:val="0"/>
                <w:szCs w:val="21"/>
              </w:rPr>
            </w:pPr>
            <w:r>
              <w:rPr>
                <w:rFonts w:ascii="宋体" w:hAnsi="宋体" w:hint="eastAsia"/>
                <w:kern w:val="0"/>
                <w:szCs w:val="21"/>
              </w:rPr>
              <w:t>是</w:t>
            </w:r>
          </w:p>
        </w:tc>
      </w:tr>
      <w:tr w:rsidR="003F05E3" w:rsidRPr="009B34B5" w:rsidTr="003F05E3">
        <w:trPr>
          <w:jc w:val="center"/>
        </w:trPr>
        <w:tc>
          <w:tcPr>
            <w:tcW w:w="337" w:type="pct"/>
            <w:vMerge/>
            <w:vAlign w:val="center"/>
          </w:tcPr>
          <w:p w:rsidR="003F05E3" w:rsidRPr="009B34B5" w:rsidRDefault="003F05E3" w:rsidP="003F05E3">
            <w:pPr>
              <w:adjustRightInd w:val="0"/>
              <w:snapToGrid w:val="0"/>
              <w:jc w:val="center"/>
              <w:rPr>
                <w:rFonts w:ascii="宋体" w:hAnsi="宋体"/>
                <w:kern w:val="0"/>
                <w:szCs w:val="21"/>
              </w:rPr>
            </w:pPr>
          </w:p>
        </w:tc>
        <w:tc>
          <w:tcPr>
            <w:tcW w:w="445" w:type="pct"/>
            <w:vAlign w:val="center"/>
          </w:tcPr>
          <w:p w:rsidR="003F05E3" w:rsidRPr="009B34B5" w:rsidRDefault="003F05E3" w:rsidP="003F05E3">
            <w:pPr>
              <w:adjustRightInd w:val="0"/>
              <w:snapToGrid w:val="0"/>
              <w:jc w:val="center"/>
              <w:rPr>
                <w:rFonts w:ascii="宋体" w:hAnsi="宋体"/>
                <w:kern w:val="0"/>
                <w:szCs w:val="21"/>
              </w:rPr>
            </w:pPr>
            <w:r w:rsidRPr="009B34B5">
              <w:rPr>
                <w:rFonts w:ascii="宋体" w:hAnsi="宋体" w:hint="eastAsia"/>
                <w:kern w:val="0"/>
                <w:szCs w:val="21"/>
              </w:rPr>
              <w:t>32</w:t>
            </w:r>
          </w:p>
        </w:tc>
        <w:tc>
          <w:tcPr>
            <w:tcW w:w="1422" w:type="pct"/>
            <w:gridSpan w:val="3"/>
            <w:vAlign w:val="center"/>
          </w:tcPr>
          <w:p w:rsidR="003F05E3" w:rsidRPr="00480491" w:rsidRDefault="003F05E3" w:rsidP="003F05E3">
            <w:pPr>
              <w:autoSpaceDE w:val="0"/>
              <w:autoSpaceDN w:val="0"/>
              <w:adjustRightInd w:val="0"/>
              <w:snapToGrid w:val="0"/>
              <w:rPr>
                <w:rFonts w:ascii="宋体" w:hAnsi="宋体"/>
                <w:spacing w:val="-8"/>
                <w:kern w:val="0"/>
                <w:szCs w:val="21"/>
              </w:rPr>
            </w:pPr>
            <w:r w:rsidRPr="00480491">
              <w:rPr>
                <w:rFonts w:ascii="宋体" w:hAnsi="宋体" w:hint="eastAsia"/>
                <w:spacing w:val="-8"/>
                <w:kern w:val="0"/>
                <w:szCs w:val="21"/>
              </w:rPr>
              <w:t>生态工业主题宣传活动</w:t>
            </w:r>
          </w:p>
        </w:tc>
        <w:tc>
          <w:tcPr>
            <w:tcW w:w="540" w:type="pct"/>
            <w:gridSpan w:val="2"/>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hint="eastAsia"/>
                <w:kern w:val="0"/>
                <w:szCs w:val="21"/>
              </w:rPr>
              <w:t>次</w:t>
            </w:r>
            <w:r w:rsidRPr="009B34B5">
              <w:rPr>
                <w:rFonts w:ascii="宋体" w:hAnsi="宋体"/>
                <w:kern w:val="0"/>
                <w:szCs w:val="21"/>
              </w:rPr>
              <w:t>/</w:t>
            </w:r>
            <w:r w:rsidRPr="009B34B5">
              <w:rPr>
                <w:rFonts w:ascii="宋体" w:hAnsi="宋体" w:hint="eastAsia"/>
                <w:kern w:val="0"/>
                <w:szCs w:val="21"/>
              </w:rPr>
              <w:t>年</w:t>
            </w:r>
          </w:p>
        </w:tc>
        <w:tc>
          <w:tcPr>
            <w:tcW w:w="1117" w:type="pct"/>
            <w:gridSpan w:val="3"/>
            <w:vAlign w:val="center"/>
          </w:tcPr>
          <w:p w:rsidR="003F05E3" w:rsidRPr="009B34B5" w:rsidRDefault="003F05E3" w:rsidP="003F05E3">
            <w:pPr>
              <w:autoSpaceDE w:val="0"/>
              <w:autoSpaceDN w:val="0"/>
              <w:adjustRightInd w:val="0"/>
              <w:snapToGrid w:val="0"/>
              <w:jc w:val="center"/>
              <w:rPr>
                <w:rFonts w:ascii="宋体" w:hAnsi="宋体"/>
                <w:kern w:val="0"/>
                <w:szCs w:val="21"/>
              </w:rPr>
            </w:pPr>
            <w:r w:rsidRPr="009B34B5">
              <w:rPr>
                <w:rFonts w:ascii="宋体" w:hAnsi="宋体" w:hint="eastAsia"/>
                <w:kern w:val="0"/>
                <w:szCs w:val="21"/>
              </w:rPr>
              <w:t>≥</w:t>
            </w:r>
            <w:r w:rsidRPr="009B34B5">
              <w:rPr>
                <w:rFonts w:ascii="宋体" w:hAnsi="宋体"/>
                <w:kern w:val="0"/>
                <w:szCs w:val="21"/>
              </w:rPr>
              <w:t>2</w:t>
            </w:r>
          </w:p>
        </w:tc>
        <w:tc>
          <w:tcPr>
            <w:tcW w:w="563" w:type="pct"/>
            <w:gridSpan w:val="2"/>
            <w:vAlign w:val="center"/>
          </w:tcPr>
          <w:p w:rsidR="003F05E3" w:rsidRDefault="003F05E3" w:rsidP="003F05E3">
            <w:pPr>
              <w:jc w:val="center"/>
            </w:pPr>
            <w:r w:rsidRPr="00AD24B7">
              <w:rPr>
                <w:rFonts w:hint="eastAsia"/>
              </w:rPr>
              <w:t>必选</w:t>
            </w:r>
          </w:p>
        </w:tc>
        <w:tc>
          <w:tcPr>
            <w:tcW w:w="576" w:type="pct"/>
            <w:vAlign w:val="center"/>
          </w:tcPr>
          <w:p w:rsidR="003F05E3" w:rsidRPr="009B34B5" w:rsidRDefault="00C45D85" w:rsidP="003F05E3">
            <w:pPr>
              <w:adjustRightInd w:val="0"/>
              <w:snapToGrid w:val="0"/>
              <w:jc w:val="center"/>
              <w:rPr>
                <w:rFonts w:ascii="宋体" w:hAnsi="宋体"/>
                <w:kern w:val="0"/>
                <w:szCs w:val="21"/>
              </w:rPr>
            </w:pPr>
            <w:r>
              <w:rPr>
                <w:rFonts w:ascii="宋体" w:hAnsi="宋体" w:hint="eastAsia"/>
                <w:kern w:val="0"/>
                <w:szCs w:val="21"/>
              </w:rPr>
              <w:t>是</w:t>
            </w:r>
          </w:p>
        </w:tc>
      </w:tr>
    </w:tbl>
    <w:p w:rsidR="0095037B" w:rsidRPr="00B31EFC" w:rsidRDefault="0095037B" w:rsidP="0095037B">
      <w:pPr>
        <w:adjustRightInd w:val="0"/>
        <w:snapToGrid w:val="0"/>
        <w:spacing w:beforeLines="80" w:before="249" w:line="288" w:lineRule="auto"/>
        <w:ind w:left="630" w:hangingChars="300" w:hanging="630"/>
        <w:rPr>
          <w:rFonts w:ascii="宋体" w:hAnsi="宋体"/>
        </w:rPr>
      </w:pPr>
      <w:r w:rsidRPr="00B31EFC">
        <w:rPr>
          <w:rFonts w:ascii="宋体" w:hAnsi="宋体" w:hint="eastAsia"/>
        </w:rPr>
        <w:t>注：a.园区中某一工业行业产值占园区工业总产值比例大于70%时，该指标的指标值为达到该行业清洁生产评价指标体系一级水平或公认国际先进水平。</w:t>
      </w:r>
    </w:p>
    <w:p w:rsidR="0095037B" w:rsidRDefault="0095037B" w:rsidP="0095037B">
      <w:pPr>
        <w:adjustRightInd w:val="0"/>
        <w:snapToGrid w:val="0"/>
        <w:spacing w:line="288" w:lineRule="auto"/>
        <w:ind w:firstLineChars="200" w:firstLine="420"/>
        <w:rPr>
          <w:rFonts w:ascii="宋体" w:hAnsi="宋体"/>
        </w:rPr>
      </w:pPr>
      <w:r w:rsidRPr="00B31EFC">
        <w:rPr>
          <w:rFonts w:ascii="宋体" w:hAnsi="宋体" w:hint="eastAsia"/>
        </w:rPr>
        <w:t>b.“指标</w:t>
      </w:r>
      <w:smartTag w:uri="urn:schemas-microsoft-com:office:smarttags" w:element="chmetcnv">
        <w:smartTagPr>
          <w:attr w:name="UnitName" w:val="”"/>
          <w:attr w:name="SourceValue" w:val="4"/>
          <w:attr w:name="HasSpace" w:val="False"/>
          <w:attr w:name="Negative" w:val="False"/>
          <w:attr w:name="NumberType" w:val="1"/>
          <w:attr w:name="TCSC" w:val="0"/>
        </w:smartTagPr>
        <w:r w:rsidRPr="00B31EFC">
          <w:rPr>
            <w:rFonts w:ascii="宋体" w:hAnsi="宋体" w:hint="eastAsia"/>
          </w:rPr>
          <w:t>4”</w:t>
        </w:r>
      </w:smartTag>
      <w:r w:rsidRPr="00B31EFC">
        <w:rPr>
          <w:rFonts w:ascii="宋体" w:hAnsi="宋体" w:hint="eastAsia"/>
        </w:rPr>
        <w:t>无法达标的园区不能选择此项指标作为考核指标。</w:t>
      </w:r>
    </w:p>
    <w:p w:rsidR="00C45D85" w:rsidRDefault="00C45D85" w:rsidP="0095037B">
      <w:pPr>
        <w:adjustRightInd w:val="0"/>
        <w:snapToGrid w:val="0"/>
        <w:spacing w:line="288" w:lineRule="auto"/>
        <w:ind w:firstLineChars="200" w:firstLine="420"/>
        <w:rPr>
          <w:szCs w:val="21"/>
        </w:rPr>
      </w:pPr>
      <w:r>
        <w:rPr>
          <w:rFonts w:ascii="宋体" w:hAnsi="宋体"/>
        </w:rPr>
        <w:t>c.</w:t>
      </w:r>
      <w:r>
        <w:rPr>
          <w:rFonts w:hint="eastAsia"/>
          <w:szCs w:val="21"/>
        </w:rPr>
        <w:t>由于规划时间久远</w:t>
      </w:r>
      <w:r w:rsidRPr="00987A45">
        <w:rPr>
          <w:rFonts w:hint="eastAsia"/>
          <w:szCs w:val="21"/>
        </w:rPr>
        <w:t>（基准年为</w:t>
      </w:r>
      <w:r w:rsidRPr="00987A45">
        <w:rPr>
          <w:rFonts w:hint="eastAsia"/>
          <w:szCs w:val="21"/>
        </w:rPr>
        <w:t>2003</w:t>
      </w:r>
      <w:r w:rsidRPr="00987A45">
        <w:rPr>
          <w:rFonts w:hint="eastAsia"/>
          <w:szCs w:val="21"/>
        </w:rPr>
        <w:t>年，部分数据采用</w:t>
      </w:r>
      <w:r w:rsidRPr="00987A45">
        <w:rPr>
          <w:rFonts w:hint="eastAsia"/>
          <w:szCs w:val="21"/>
        </w:rPr>
        <w:t>2004</w:t>
      </w:r>
      <w:r w:rsidRPr="00987A45">
        <w:rPr>
          <w:rFonts w:hint="eastAsia"/>
          <w:szCs w:val="21"/>
        </w:rPr>
        <w:t>年），其中指标与现行国家生态</w:t>
      </w:r>
      <w:r w:rsidRPr="00987A45">
        <w:rPr>
          <w:rFonts w:hint="eastAsia"/>
          <w:szCs w:val="21"/>
        </w:rPr>
        <w:lastRenderedPageBreak/>
        <w:t>工业示范园区标准</w:t>
      </w:r>
      <w:r>
        <w:rPr>
          <w:rFonts w:hint="eastAsia"/>
          <w:szCs w:val="21"/>
        </w:rPr>
        <w:t>差别</w:t>
      </w:r>
      <w:r w:rsidRPr="00987A45">
        <w:rPr>
          <w:rFonts w:hint="eastAsia"/>
          <w:szCs w:val="21"/>
        </w:rPr>
        <w:t>较大，不具可比性，故此</w:t>
      </w:r>
      <w:r>
        <w:rPr>
          <w:rFonts w:hint="eastAsia"/>
          <w:szCs w:val="21"/>
        </w:rPr>
        <w:t>评价</w:t>
      </w:r>
      <w:r w:rsidRPr="00987A45">
        <w:rPr>
          <w:rFonts w:hint="eastAsia"/>
          <w:szCs w:val="21"/>
        </w:rPr>
        <w:t>中选取验收基准年（</w:t>
      </w:r>
      <w:r w:rsidRPr="00987A45">
        <w:rPr>
          <w:rFonts w:hint="eastAsia"/>
          <w:szCs w:val="21"/>
        </w:rPr>
        <w:t>2012</w:t>
      </w:r>
      <w:r w:rsidRPr="00987A45">
        <w:rPr>
          <w:rFonts w:hint="eastAsia"/>
          <w:szCs w:val="21"/>
        </w:rPr>
        <w:t>年）作为对比基础</w:t>
      </w:r>
      <w:r>
        <w:rPr>
          <w:rFonts w:hint="eastAsia"/>
          <w:szCs w:val="21"/>
        </w:rPr>
        <w:t>。</w:t>
      </w:r>
    </w:p>
    <w:p w:rsidR="00C45D85" w:rsidRDefault="00C45D85" w:rsidP="0095037B">
      <w:pPr>
        <w:adjustRightInd w:val="0"/>
        <w:snapToGrid w:val="0"/>
        <w:spacing w:line="288" w:lineRule="auto"/>
        <w:ind w:firstLineChars="200" w:firstLine="420"/>
        <w:rPr>
          <w:szCs w:val="21"/>
        </w:rPr>
      </w:pPr>
      <w:r>
        <w:rPr>
          <w:szCs w:val="21"/>
        </w:rPr>
        <w:t xml:space="preserve">d. </w:t>
      </w:r>
      <w:r w:rsidRPr="009378DA">
        <w:rPr>
          <w:rFonts w:hint="eastAsia"/>
          <w:szCs w:val="21"/>
        </w:rPr>
        <w:t>东北理光（福州）印刷设备有限公司工程复印机再制造项目，年产工程复印机翻新机（再生机）</w:t>
      </w:r>
      <w:r w:rsidRPr="009378DA">
        <w:rPr>
          <w:rFonts w:hint="eastAsia"/>
          <w:szCs w:val="21"/>
        </w:rPr>
        <w:t>6000</w:t>
      </w:r>
      <w:r w:rsidRPr="009378DA">
        <w:rPr>
          <w:rFonts w:hint="eastAsia"/>
          <w:szCs w:val="21"/>
        </w:rPr>
        <w:t>台</w:t>
      </w:r>
      <w:r>
        <w:rPr>
          <w:rFonts w:hint="eastAsia"/>
          <w:szCs w:val="21"/>
        </w:rPr>
        <w:t>。</w:t>
      </w:r>
    </w:p>
    <w:p w:rsidR="00C45D85" w:rsidRDefault="00C45D85" w:rsidP="0095037B">
      <w:pPr>
        <w:adjustRightInd w:val="0"/>
        <w:snapToGrid w:val="0"/>
        <w:spacing w:line="288" w:lineRule="auto"/>
        <w:ind w:firstLineChars="200" w:firstLine="420"/>
      </w:pPr>
      <w:r>
        <w:rPr>
          <w:szCs w:val="21"/>
        </w:rPr>
        <w:t xml:space="preserve">e. </w:t>
      </w:r>
      <w:r>
        <w:rPr>
          <w:rFonts w:hint="eastAsia"/>
          <w:szCs w:val="21"/>
        </w:rPr>
        <w:t>由于</w:t>
      </w:r>
      <w:r>
        <w:rPr>
          <w:szCs w:val="21"/>
        </w:rPr>
        <w:t>数据统计原因，</w:t>
      </w:r>
      <w:r>
        <w:rPr>
          <w:rFonts w:hint="eastAsia"/>
          <w:szCs w:val="21"/>
        </w:rPr>
        <w:t>无法</w:t>
      </w:r>
      <w:r>
        <w:rPr>
          <w:szCs w:val="21"/>
        </w:rPr>
        <w:t>单独区分福州经开区的绿化面积，故此指标采取马尾区</w:t>
      </w:r>
      <w:r>
        <w:rPr>
          <w:rFonts w:hint="eastAsia"/>
          <w:szCs w:val="21"/>
        </w:rPr>
        <w:t>全区</w:t>
      </w:r>
      <w:r>
        <w:rPr>
          <w:szCs w:val="21"/>
        </w:rPr>
        <w:t>的数值。</w:t>
      </w:r>
    </w:p>
    <w:p w:rsidR="001F65FF" w:rsidRPr="0095037B" w:rsidRDefault="003F76E6" w:rsidP="003F76E6">
      <w:pPr>
        <w:ind w:firstLineChars="200" w:firstLine="420"/>
      </w:pPr>
      <w:r>
        <w:rPr>
          <w:rFonts w:hint="eastAsia"/>
        </w:rPr>
        <w:t>f</w:t>
      </w:r>
      <w:r w:rsidRPr="003F76E6">
        <w:rPr>
          <w:rFonts w:hint="eastAsia"/>
        </w:rPr>
        <w:t xml:space="preserve">. </w:t>
      </w:r>
      <w:r w:rsidRPr="003F76E6">
        <w:rPr>
          <w:rFonts w:hint="eastAsia"/>
        </w:rPr>
        <w:t>环保部门不再对此指标进行统计，故无法获取相关数据。</w:t>
      </w:r>
    </w:p>
    <w:sectPr w:rsidR="001F65FF" w:rsidRPr="0095037B" w:rsidSect="005A0EB4">
      <w:footerReference w:type="even" r:id="rId7"/>
      <w:footerReference w:type="default" r:id="rId8"/>
      <w:pgSz w:w="11906" w:h="16838" w:code="9"/>
      <w:pgMar w:top="1701" w:right="1531" w:bottom="1701" w:left="1531" w:header="851" w:footer="1077" w:gutter="0"/>
      <w:pgNumType w:start="3"/>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DB4" w:rsidRDefault="000A6DB4">
      <w:r>
        <w:separator/>
      </w:r>
    </w:p>
  </w:endnote>
  <w:endnote w:type="continuationSeparator" w:id="0">
    <w:p w:rsidR="000A6DB4" w:rsidRDefault="000A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SimSun-ExtB"/>
    <w:charset w:val="86"/>
    <w:family w:val="script"/>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782" w:rsidRDefault="006B5782" w:rsidP="005A0EB4">
    <w:pPr>
      <w:pStyle w:val="a4"/>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end"/>
    </w:r>
  </w:p>
  <w:p w:rsidR="006B5782" w:rsidRDefault="006B5782" w:rsidP="005A0EB4">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782" w:rsidRPr="00F74C74" w:rsidRDefault="006B5782" w:rsidP="005A0EB4">
    <w:pPr>
      <w:pStyle w:val="a4"/>
      <w:framePr w:wrap="around" w:vAnchor="text" w:hAnchor="margin" w:xAlign="outside" w:y="1"/>
      <w:rPr>
        <w:rStyle w:val="a3"/>
        <w:rFonts w:ascii="宋体" w:hAnsi="宋体"/>
        <w:sz w:val="28"/>
        <w:szCs w:val="28"/>
      </w:rPr>
    </w:pPr>
    <w:r w:rsidRPr="00F74C74">
      <w:rPr>
        <w:rStyle w:val="a3"/>
        <w:rFonts w:ascii="宋体" w:hAnsi="宋体" w:hint="eastAsia"/>
        <w:sz w:val="28"/>
        <w:szCs w:val="28"/>
      </w:rPr>
      <w:t>—</w:t>
    </w:r>
    <w:r w:rsidRPr="00F74C74">
      <w:rPr>
        <w:rStyle w:val="a3"/>
        <w:rFonts w:ascii="宋体" w:hAnsi="宋体" w:hint="eastAsia"/>
        <w:sz w:val="20"/>
      </w:rPr>
      <w:t xml:space="preserve">　</w:t>
    </w:r>
    <w:r w:rsidRPr="00F74C74">
      <w:rPr>
        <w:rStyle w:val="a3"/>
        <w:rFonts w:ascii="宋体" w:hAnsi="宋体"/>
        <w:sz w:val="26"/>
        <w:szCs w:val="26"/>
      </w:rPr>
      <w:fldChar w:fldCharType="begin"/>
    </w:r>
    <w:r w:rsidRPr="00F74C74">
      <w:rPr>
        <w:rStyle w:val="a3"/>
        <w:rFonts w:ascii="宋体" w:hAnsi="宋体"/>
        <w:sz w:val="26"/>
        <w:szCs w:val="26"/>
      </w:rPr>
      <w:instrText xml:space="preserve">PAGE  </w:instrText>
    </w:r>
    <w:r w:rsidRPr="00F74C74">
      <w:rPr>
        <w:rStyle w:val="a3"/>
        <w:rFonts w:ascii="宋体" w:hAnsi="宋体"/>
        <w:sz w:val="26"/>
        <w:szCs w:val="26"/>
      </w:rPr>
      <w:fldChar w:fldCharType="separate"/>
    </w:r>
    <w:r w:rsidR="007A3048">
      <w:rPr>
        <w:rStyle w:val="a3"/>
        <w:rFonts w:ascii="宋体" w:hAnsi="宋体"/>
        <w:noProof/>
        <w:sz w:val="26"/>
        <w:szCs w:val="26"/>
      </w:rPr>
      <w:t>7</w:t>
    </w:r>
    <w:r w:rsidRPr="00F74C74">
      <w:rPr>
        <w:rStyle w:val="a3"/>
        <w:rFonts w:ascii="宋体" w:hAnsi="宋体"/>
        <w:sz w:val="26"/>
        <w:szCs w:val="26"/>
      </w:rPr>
      <w:fldChar w:fldCharType="end"/>
    </w:r>
    <w:r w:rsidRPr="00F74C74">
      <w:rPr>
        <w:rStyle w:val="a3"/>
        <w:rFonts w:ascii="宋体" w:hAnsi="宋体" w:hint="eastAsia"/>
        <w:sz w:val="20"/>
      </w:rPr>
      <w:t xml:space="preserve">　</w:t>
    </w:r>
    <w:r w:rsidRPr="00F74C74">
      <w:rPr>
        <w:rStyle w:val="a3"/>
        <w:rFonts w:ascii="宋体" w:hAnsi="宋体" w:hint="eastAsia"/>
        <w:sz w:val="28"/>
        <w:szCs w:val="28"/>
      </w:rPr>
      <w:t>—</w:t>
    </w:r>
  </w:p>
  <w:p w:rsidR="006B5782" w:rsidRPr="00F74C74" w:rsidRDefault="006B5782" w:rsidP="005A0EB4">
    <w:pPr>
      <w:pStyle w:val="a4"/>
      <w:ind w:right="360"/>
      <w:rPr>
        <w:rFonts w:ascii="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DB4" w:rsidRDefault="000A6DB4">
      <w:r>
        <w:separator/>
      </w:r>
    </w:p>
  </w:footnote>
  <w:footnote w:type="continuationSeparator" w:id="0">
    <w:p w:rsidR="000A6DB4" w:rsidRDefault="000A6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3F6B"/>
    <w:multiLevelType w:val="hybridMultilevel"/>
    <w:tmpl w:val="73364678"/>
    <w:lvl w:ilvl="0" w:tplc="1454175C">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BF91EA1"/>
    <w:multiLevelType w:val="hybridMultilevel"/>
    <w:tmpl w:val="ABF2D302"/>
    <w:lvl w:ilvl="0" w:tplc="27ECD5C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F047ACA"/>
    <w:multiLevelType w:val="hybridMultilevel"/>
    <w:tmpl w:val="ABD20C8C"/>
    <w:lvl w:ilvl="0" w:tplc="CDA482DC">
      <w:start w:val="1"/>
      <w:numFmt w:val="japaneseCounting"/>
      <w:lvlText w:val="%1、"/>
      <w:lvlJc w:val="left"/>
      <w:pPr>
        <w:ind w:left="840" w:hanging="4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40D56B6D"/>
    <w:multiLevelType w:val="hybridMultilevel"/>
    <w:tmpl w:val="C4AA4108"/>
    <w:lvl w:ilvl="0" w:tplc="96F00F7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535A5C43"/>
    <w:multiLevelType w:val="hybridMultilevel"/>
    <w:tmpl w:val="D7125078"/>
    <w:lvl w:ilvl="0" w:tplc="27ECD5C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593F0250"/>
    <w:multiLevelType w:val="hybridMultilevel"/>
    <w:tmpl w:val="C7D23F0E"/>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67D64387"/>
    <w:multiLevelType w:val="hybridMultilevel"/>
    <w:tmpl w:val="02246578"/>
    <w:lvl w:ilvl="0" w:tplc="D99A84B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6BA72DB4"/>
    <w:multiLevelType w:val="multilevel"/>
    <w:tmpl w:val="6BA72DB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1148"/>
        </w:tabs>
        <w:ind w:left="1148" w:hanging="864"/>
      </w:pPr>
    </w:lvl>
    <w:lvl w:ilvl="4" w:tentative="1">
      <w:start w:val="1"/>
      <w:numFmt w:val="decimal"/>
      <w:pStyle w:val="5"/>
      <w:lvlText w:val="%1.%2.%3.%4.%5"/>
      <w:lvlJc w:val="left"/>
      <w:pPr>
        <w:tabs>
          <w:tab w:val="left" w:pos="1008"/>
        </w:tabs>
        <w:ind w:left="1008" w:hanging="1008"/>
      </w:pPr>
    </w:lvl>
    <w:lvl w:ilvl="5" w:tentative="1">
      <w:start w:val="1"/>
      <w:numFmt w:val="decimal"/>
      <w:pStyle w:val="6"/>
      <w:lvlText w:val="%1.%2.%3.%4.%5.%6"/>
      <w:lvlJc w:val="left"/>
      <w:pPr>
        <w:tabs>
          <w:tab w:val="left" w:pos="1152"/>
        </w:tabs>
        <w:ind w:left="1152" w:hanging="1152"/>
      </w:pPr>
    </w:lvl>
    <w:lvl w:ilvl="6" w:tentative="1">
      <w:start w:val="1"/>
      <w:numFmt w:val="decimal"/>
      <w:pStyle w:val="7"/>
      <w:lvlText w:val="%1.%2.%3.%4.%5.%6.%7"/>
      <w:lvlJc w:val="left"/>
      <w:pPr>
        <w:tabs>
          <w:tab w:val="left" w:pos="1296"/>
        </w:tabs>
        <w:ind w:left="1296" w:hanging="1296"/>
      </w:pPr>
    </w:lvl>
    <w:lvl w:ilvl="7" w:tentative="1">
      <w:start w:val="1"/>
      <w:numFmt w:val="decimal"/>
      <w:pStyle w:val="8"/>
      <w:lvlText w:val="%1.%2.%3.%4.%5.%6.%7.%8"/>
      <w:lvlJc w:val="left"/>
      <w:pPr>
        <w:tabs>
          <w:tab w:val="left" w:pos="1440"/>
        </w:tabs>
        <w:ind w:left="1440" w:hanging="1440"/>
      </w:pPr>
    </w:lvl>
    <w:lvl w:ilvl="8" w:tentative="1">
      <w:start w:val="1"/>
      <w:numFmt w:val="decimal"/>
      <w:pStyle w:val="9"/>
      <w:lvlText w:val="%1.%2.%3.%4.%5.%6.%7.%8.%9"/>
      <w:lvlJc w:val="left"/>
      <w:pPr>
        <w:tabs>
          <w:tab w:val="left" w:pos="1584"/>
        </w:tabs>
        <w:ind w:left="1584" w:hanging="1584"/>
      </w:pPr>
    </w:lvl>
  </w:abstractNum>
  <w:abstractNum w:abstractNumId="8" w15:restartNumberingAfterBreak="0">
    <w:nsid w:val="76E2188D"/>
    <w:multiLevelType w:val="hybridMultilevel"/>
    <w:tmpl w:val="34B099A4"/>
    <w:lvl w:ilvl="0" w:tplc="27ECD5CE">
      <w:start w:val="1"/>
      <w:numFmt w:val="japaneseCounting"/>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7"/>
  </w:num>
  <w:num w:numId="2">
    <w:abstractNumId w:val="6"/>
  </w:num>
  <w:num w:numId="3">
    <w:abstractNumId w:val="0"/>
  </w:num>
  <w:num w:numId="4">
    <w:abstractNumId w:val="4"/>
  </w:num>
  <w:num w:numId="5">
    <w:abstractNumId w:val="5"/>
  </w:num>
  <w:num w:numId="6">
    <w:abstractNumId w:val="3"/>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37B"/>
    <w:rsid w:val="0000445F"/>
    <w:rsid w:val="0002420F"/>
    <w:rsid w:val="0002588B"/>
    <w:rsid w:val="00027434"/>
    <w:rsid w:val="000476B7"/>
    <w:rsid w:val="00087022"/>
    <w:rsid w:val="0009391D"/>
    <w:rsid w:val="000A6DB4"/>
    <w:rsid w:val="000B6351"/>
    <w:rsid w:val="000C2E4F"/>
    <w:rsid w:val="00106F5B"/>
    <w:rsid w:val="00123E7A"/>
    <w:rsid w:val="00194EE0"/>
    <w:rsid w:val="00196377"/>
    <w:rsid w:val="001A0CE9"/>
    <w:rsid w:val="001A4D7E"/>
    <w:rsid w:val="001F1A0E"/>
    <w:rsid w:val="001F5777"/>
    <w:rsid w:val="001F65FF"/>
    <w:rsid w:val="00205BFC"/>
    <w:rsid w:val="00225DC6"/>
    <w:rsid w:val="00253622"/>
    <w:rsid w:val="00255B4A"/>
    <w:rsid w:val="00280DF0"/>
    <w:rsid w:val="002B0614"/>
    <w:rsid w:val="0032180A"/>
    <w:rsid w:val="00332973"/>
    <w:rsid w:val="00346565"/>
    <w:rsid w:val="00361D98"/>
    <w:rsid w:val="00367927"/>
    <w:rsid w:val="00373CA7"/>
    <w:rsid w:val="00391275"/>
    <w:rsid w:val="003C20F5"/>
    <w:rsid w:val="003D5AC0"/>
    <w:rsid w:val="003F05E3"/>
    <w:rsid w:val="003F76E6"/>
    <w:rsid w:val="004176C6"/>
    <w:rsid w:val="0042434A"/>
    <w:rsid w:val="00432D35"/>
    <w:rsid w:val="0044103C"/>
    <w:rsid w:val="00447A5F"/>
    <w:rsid w:val="00487768"/>
    <w:rsid w:val="00491FFF"/>
    <w:rsid w:val="004B2EF0"/>
    <w:rsid w:val="004C0A3D"/>
    <w:rsid w:val="004F5C0C"/>
    <w:rsid w:val="004F778B"/>
    <w:rsid w:val="0051098C"/>
    <w:rsid w:val="00523070"/>
    <w:rsid w:val="005469A2"/>
    <w:rsid w:val="005510DF"/>
    <w:rsid w:val="00553F29"/>
    <w:rsid w:val="00556D7A"/>
    <w:rsid w:val="0056166A"/>
    <w:rsid w:val="00566571"/>
    <w:rsid w:val="005A0EB4"/>
    <w:rsid w:val="005C5882"/>
    <w:rsid w:val="005E27D4"/>
    <w:rsid w:val="00605A07"/>
    <w:rsid w:val="00611925"/>
    <w:rsid w:val="006326A1"/>
    <w:rsid w:val="006426BC"/>
    <w:rsid w:val="00651467"/>
    <w:rsid w:val="006B5782"/>
    <w:rsid w:val="006B7C9C"/>
    <w:rsid w:val="006C3C4A"/>
    <w:rsid w:val="006C5F34"/>
    <w:rsid w:val="007038B0"/>
    <w:rsid w:val="00706468"/>
    <w:rsid w:val="00710C3B"/>
    <w:rsid w:val="007339B3"/>
    <w:rsid w:val="007800CD"/>
    <w:rsid w:val="007910E7"/>
    <w:rsid w:val="007A3048"/>
    <w:rsid w:val="007B2833"/>
    <w:rsid w:val="007B3DC0"/>
    <w:rsid w:val="007C7D35"/>
    <w:rsid w:val="007D6955"/>
    <w:rsid w:val="007E0717"/>
    <w:rsid w:val="007F41C7"/>
    <w:rsid w:val="00802137"/>
    <w:rsid w:val="00806BE0"/>
    <w:rsid w:val="008223C7"/>
    <w:rsid w:val="008421E2"/>
    <w:rsid w:val="00893735"/>
    <w:rsid w:val="008A05BA"/>
    <w:rsid w:val="008B172A"/>
    <w:rsid w:val="008B51B0"/>
    <w:rsid w:val="008E7263"/>
    <w:rsid w:val="0093777B"/>
    <w:rsid w:val="009473D6"/>
    <w:rsid w:val="0095037B"/>
    <w:rsid w:val="0096241A"/>
    <w:rsid w:val="00992420"/>
    <w:rsid w:val="009C4F1C"/>
    <w:rsid w:val="009D220C"/>
    <w:rsid w:val="009E3E07"/>
    <w:rsid w:val="00A203CD"/>
    <w:rsid w:val="00A218FA"/>
    <w:rsid w:val="00A54F72"/>
    <w:rsid w:val="00A62CC4"/>
    <w:rsid w:val="00A77A1A"/>
    <w:rsid w:val="00A839E2"/>
    <w:rsid w:val="00AA18DA"/>
    <w:rsid w:val="00AB2214"/>
    <w:rsid w:val="00AC2C95"/>
    <w:rsid w:val="00B4745A"/>
    <w:rsid w:val="00BC438F"/>
    <w:rsid w:val="00BC5678"/>
    <w:rsid w:val="00BD1126"/>
    <w:rsid w:val="00C05C2F"/>
    <w:rsid w:val="00C05F0E"/>
    <w:rsid w:val="00C150D6"/>
    <w:rsid w:val="00C264DF"/>
    <w:rsid w:val="00C347F5"/>
    <w:rsid w:val="00C37164"/>
    <w:rsid w:val="00C40A74"/>
    <w:rsid w:val="00C40E9D"/>
    <w:rsid w:val="00C45D85"/>
    <w:rsid w:val="00CA4187"/>
    <w:rsid w:val="00CA514C"/>
    <w:rsid w:val="00CC26FB"/>
    <w:rsid w:val="00CD1D85"/>
    <w:rsid w:val="00CE3D31"/>
    <w:rsid w:val="00D35A50"/>
    <w:rsid w:val="00D40DEE"/>
    <w:rsid w:val="00D94DA3"/>
    <w:rsid w:val="00DE1D4A"/>
    <w:rsid w:val="00DE6A46"/>
    <w:rsid w:val="00E172AC"/>
    <w:rsid w:val="00E43F34"/>
    <w:rsid w:val="00E56714"/>
    <w:rsid w:val="00E569E6"/>
    <w:rsid w:val="00E70ABA"/>
    <w:rsid w:val="00EE59AF"/>
    <w:rsid w:val="00EE603B"/>
    <w:rsid w:val="00F05E75"/>
    <w:rsid w:val="00F06F23"/>
    <w:rsid w:val="00F31389"/>
    <w:rsid w:val="00F332EF"/>
    <w:rsid w:val="00F70BF4"/>
    <w:rsid w:val="00F74966"/>
    <w:rsid w:val="00F854F5"/>
    <w:rsid w:val="00F9213C"/>
    <w:rsid w:val="00F9701D"/>
    <w:rsid w:val="00FA4F95"/>
    <w:rsid w:val="00FD2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66CE511B"/>
  <w15:docId w15:val="{E02FA4C9-7306-4D5B-AAF1-FBA54210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5037B"/>
    <w:pPr>
      <w:widowControl w:val="0"/>
      <w:jc w:val="both"/>
    </w:pPr>
    <w:rPr>
      <w:rFonts w:ascii="Times New Roman" w:eastAsia="宋体" w:hAnsi="Times New Roman" w:cs="Times New Roman"/>
      <w:szCs w:val="20"/>
    </w:rPr>
  </w:style>
  <w:style w:type="paragraph" w:styleId="1">
    <w:name w:val="heading 1"/>
    <w:basedOn w:val="a"/>
    <w:next w:val="a"/>
    <w:link w:val="10"/>
    <w:qFormat/>
    <w:rsid w:val="00C347F5"/>
    <w:pPr>
      <w:keepNext/>
      <w:keepLines/>
      <w:numPr>
        <w:numId w:val="1"/>
      </w:numPr>
      <w:spacing w:before="600" w:after="400" w:line="400" w:lineRule="exact"/>
      <w:outlineLvl w:val="0"/>
    </w:pPr>
    <w:rPr>
      <w:rFonts w:ascii="Arial" w:eastAsia="黑体" w:hAnsi="Arial"/>
      <w:bCs/>
      <w:kern w:val="44"/>
      <w:sz w:val="30"/>
      <w:szCs w:val="44"/>
      <w:lang w:val="zh-CN"/>
    </w:rPr>
  </w:style>
  <w:style w:type="paragraph" w:styleId="2">
    <w:name w:val="heading 2"/>
    <w:basedOn w:val="a"/>
    <w:next w:val="a"/>
    <w:link w:val="20"/>
    <w:uiPriority w:val="9"/>
    <w:qFormat/>
    <w:rsid w:val="00C347F5"/>
    <w:pPr>
      <w:keepNext/>
      <w:keepLines/>
      <w:numPr>
        <w:ilvl w:val="1"/>
        <w:numId w:val="1"/>
      </w:numPr>
      <w:spacing w:line="360" w:lineRule="auto"/>
      <w:outlineLvl w:val="1"/>
    </w:pPr>
    <w:rPr>
      <w:rFonts w:ascii="Arial" w:eastAsia="黑体" w:hAnsi="Arial"/>
      <w:bCs/>
      <w:sz w:val="24"/>
      <w:szCs w:val="32"/>
      <w:lang w:val="zh-CN"/>
    </w:rPr>
  </w:style>
  <w:style w:type="paragraph" w:styleId="3">
    <w:name w:val="heading 3"/>
    <w:basedOn w:val="a"/>
    <w:next w:val="a"/>
    <w:link w:val="30"/>
    <w:uiPriority w:val="9"/>
    <w:qFormat/>
    <w:rsid w:val="00C347F5"/>
    <w:pPr>
      <w:keepNext/>
      <w:keepLines/>
      <w:numPr>
        <w:ilvl w:val="2"/>
        <w:numId w:val="1"/>
      </w:numPr>
      <w:tabs>
        <w:tab w:val="left" w:pos="432"/>
      </w:tabs>
      <w:spacing w:before="240" w:after="120" w:line="300" w:lineRule="exact"/>
      <w:outlineLvl w:val="2"/>
    </w:pPr>
    <w:rPr>
      <w:rFonts w:eastAsia="黑体"/>
      <w:bCs/>
      <w:sz w:val="24"/>
      <w:szCs w:val="32"/>
      <w:lang w:val="zh-CN"/>
    </w:rPr>
  </w:style>
  <w:style w:type="paragraph" w:styleId="4">
    <w:name w:val="heading 4"/>
    <w:basedOn w:val="a"/>
    <w:next w:val="a"/>
    <w:link w:val="40"/>
    <w:uiPriority w:val="9"/>
    <w:qFormat/>
    <w:rsid w:val="00C347F5"/>
    <w:pPr>
      <w:keepNext/>
      <w:keepLines/>
      <w:numPr>
        <w:ilvl w:val="3"/>
        <w:numId w:val="1"/>
      </w:numPr>
      <w:spacing w:before="280" w:after="290" w:line="376" w:lineRule="auto"/>
      <w:outlineLvl w:val="3"/>
    </w:pPr>
    <w:rPr>
      <w:rFonts w:ascii="Arial" w:hAnsi="Arial"/>
      <w:bCs/>
      <w:sz w:val="24"/>
      <w:szCs w:val="28"/>
      <w:lang w:val="zh-CN"/>
    </w:rPr>
  </w:style>
  <w:style w:type="paragraph" w:styleId="5">
    <w:name w:val="heading 5"/>
    <w:basedOn w:val="a"/>
    <w:next w:val="a"/>
    <w:link w:val="50"/>
    <w:qFormat/>
    <w:rsid w:val="00C347F5"/>
    <w:pPr>
      <w:keepNext/>
      <w:keepLines/>
      <w:numPr>
        <w:ilvl w:val="4"/>
        <w:numId w:val="1"/>
      </w:numPr>
      <w:spacing w:before="280" w:after="290" w:line="376" w:lineRule="auto"/>
      <w:outlineLvl w:val="4"/>
    </w:pPr>
    <w:rPr>
      <w:b/>
      <w:bCs/>
      <w:sz w:val="28"/>
      <w:szCs w:val="28"/>
      <w:lang w:val="zh-CN"/>
    </w:rPr>
  </w:style>
  <w:style w:type="paragraph" w:styleId="6">
    <w:name w:val="heading 6"/>
    <w:basedOn w:val="a"/>
    <w:next w:val="a"/>
    <w:link w:val="60"/>
    <w:qFormat/>
    <w:rsid w:val="00C347F5"/>
    <w:pPr>
      <w:keepNext/>
      <w:keepLines/>
      <w:numPr>
        <w:ilvl w:val="5"/>
        <w:numId w:val="1"/>
      </w:numPr>
      <w:spacing w:before="240" w:after="64" w:line="320" w:lineRule="auto"/>
      <w:outlineLvl w:val="5"/>
    </w:pPr>
    <w:rPr>
      <w:rFonts w:ascii="Arial" w:eastAsia="黑体" w:hAnsi="Arial"/>
      <w:b/>
      <w:bCs/>
      <w:sz w:val="24"/>
      <w:szCs w:val="24"/>
      <w:lang w:val="zh-CN"/>
    </w:rPr>
  </w:style>
  <w:style w:type="paragraph" w:styleId="7">
    <w:name w:val="heading 7"/>
    <w:basedOn w:val="a"/>
    <w:next w:val="a"/>
    <w:link w:val="70"/>
    <w:qFormat/>
    <w:rsid w:val="00C347F5"/>
    <w:pPr>
      <w:keepNext/>
      <w:keepLines/>
      <w:numPr>
        <w:ilvl w:val="6"/>
        <w:numId w:val="1"/>
      </w:numPr>
      <w:spacing w:before="240" w:after="64" w:line="320" w:lineRule="auto"/>
      <w:outlineLvl w:val="6"/>
    </w:pPr>
    <w:rPr>
      <w:b/>
      <w:bCs/>
      <w:sz w:val="24"/>
      <w:szCs w:val="24"/>
      <w:lang w:val="zh-CN"/>
    </w:rPr>
  </w:style>
  <w:style w:type="paragraph" w:styleId="8">
    <w:name w:val="heading 8"/>
    <w:basedOn w:val="a"/>
    <w:next w:val="a"/>
    <w:link w:val="80"/>
    <w:qFormat/>
    <w:rsid w:val="00C347F5"/>
    <w:pPr>
      <w:keepNext/>
      <w:keepLines/>
      <w:numPr>
        <w:ilvl w:val="7"/>
        <w:numId w:val="1"/>
      </w:numPr>
      <w:spacing w:before="240" w:after="64" w:line="320" w:lineRule="auto"/>
      <w:outlineLvl w:val="7"/>
    </w:pPr>
    <w:rPr>
      <w:rFonts w:ascii="Arial" w:eastAsia="黑体" w:hAnsi="Arial"/>
      <w:sz w:val="24"/>
      <w:szCs w:val="24"/>
      <w:lang w:val="zh-CN"/>
    </w:rPr>
  </w:style>
  <w:style w:type="paragraph" w:styleId="9">
    <w:name w:val="heading 9"/>
    <w:basedOn w:val="a"/>
    <w:next w:val="a"/>
    <w:link w:val="90"/>
    <w:qFormat/>
    <w:rsid w:val="00C347F5"/>
    <w:pPr>
      <w:keepNext/>
      <w:keepLines/>
      <w:numPr>
        <w:ilvl w:val="8"/>
        <w:numId w:val="1"/>
      </w:numPr>
      <w:spacing w:before="240" w:after="64" w:line="320" w:lineRule="auto"/>
      <w:outlineLvl w:val="8"/>
    </w:pPr>
    <w:rPr>
      <w:rFonts w:ascii="Arial" w:eastAsia="黑体" w:hAnsi="Arial"/>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5037B"/>
  </w:style>
  <w:style w:type="paragraph" w:styleId="a4">
    <w:name w:val="footer"/>
    <w:basedOn w:val="a"/>
    <w:link w:val="a5"/>
    <w:rsid w:val="0095037B"/>
    <w:pPr>
      <w:tabs>
        <w:tab w:val="center" w:pos="4153"/>
        <w:tab w:val="right" w:pos="8306"/>
      </w:tabs>
      <w:snapToGrid w:val="0"/>
      <w:jc w:val="left"/>
    </w:pPr>
    <w:rPr>
      <w:sz w:val="18"/>
    </w:rPr>
  </w:style>
  <w:style w:type="character" w:customStyle="1" w:styleId="a5">
    <w:name w:val="页脚 字符"/>
    <w:basedOn w:val="a0"/>
    <w:link w:val="a4"/>
    <w:rsid w:val="0095037B"/>
    <w:rPr>
      <w:rFonts w:ascii="Times New Roman" w:eastAsia="宋体" w:hAnsi="Times New Roman" w:cs="Times New Roman"/>
      <w:sz w:val="18"/>
      <w:szCs w:val="20"/>
    </w:rPr>
  </w:style>
  <w:style w:type="paragraph" w:styleId="a6">
    <w:name w:val="header"/>
    <w:basedOn w:val="a"/>
    <w:link w:val="a7"/>
    <w:uiPriority w:val="99"/>
    <w:unhideWhenUsed/>
    <w:rsid w:val="004176C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176C6"/>
    <w:rPr>
      <w:rFonts w:ascii="Times New Roman" w:eastAsia="宋体" w:hAnsi="Times New Roman" w:cs="Times New Roman"/>
      <w:sz w:val="18"/>
      <w:szCs w:val="18"/>
    </w:rPr>
  </w:style>
  <w:style w:type="paragraph" w:styleId="a8">
    <w:name w:val="Balloon Text"/>
    <w:basedOn w:val="a"/>
    <w:link w:val="a9"/>
    <w:uiPriority w:val="99"/>
    <w:semiHidden/>
    <w:unhideWhenUsed/>
    <w:rsid w:val="004176C6"/>
    <w:rPr>
      <w:sz w:val="18"/>
      <w:szCs w:val="18"/>
    </w:rPr>
  </w:style>
  <w:style w:type="character" w:customStyle="1" w:styleId="a9">
    <w:name w:val="批注框文本 字符"/>
    <w:basedOn w:val="a0"/>
    <w:link w:val="a8"/>
    <w:uiPriority w:val="99"/>
    <w:semiHidden/>
    <w:rsid w:val="004176C6"/>
    <w:rPr>
      <w:rFonts w:ascii="Times New Roman" w:eastAsia="宋体" w:hAnsi="Times New Roman" w:cs="Times New Roman"/>
      <w:sz w:val="18"/>
      <w:szCs w:val="18"/>
    </w:rPr>
  </w:style>
  <w:style w:type="paragraph" w:customStyle="1" w:styleId="aa">
    <w:name w:val="郑州规划正文"/>
    <w:basedOn w:val="a"/>
    <w:link w:val="Char"/>
    <w:autoRedefine/>
    <w:qFormat/>
    <w:rsid w:val="004F778B"/>
    <w:pPr>
      <w:spacing w:beforeLines="50" w:line="360" w:lineRule="auto"/>
      <w:ind w:firstLine="480"/>
    </w:pPr>
    <w:rPr>
      <w:rFonts w:ascii="宋体" w:hAnsi="宋体"/>
      <w:bCs/>
      <w:sz w:val="24"/>
      <w:szCs w:val="24"/>
      <w:lang w:val="x-none" w:eastAsia="x-none"/>
    </w:rPr>
  </w:style>
  <w:style w:type="character" w:customStyle="1" w:styleId="Char">
    <w:name w:val="郑州规划正文 Char"/>
    <w:link w:val="aa"/>
    <w:rsid w:val="004F778B"/>
    <w:rPr>
      <w:rFonts w:ascii="宋体" w:eastAsia="宋体" w:hAnsi="宋体" w:cs="Times New Roman"/>
      <w:bCs/>
      <w:sz w:val="24"/>
      <w:szCs w:val="24"/>
      <w:lang w:val="x-none" w:eastAsia="x-none"/>
    </w:rPr>
  </w:style>
  <w:style w:type="character" w:customStyle="1" w:styleId="10">
    <w:name w:val="标题 1 字符"/>
    <w:basedOn w:val="a0"/>
    <w:link w:val="1"/>
    <w:rsid w:val="00C347F5"/>
    <w:rPr>
      <w:rFonts w:ascii="Arial" w:eastAsia="黑体" w:hAnsi="Arial" w:cs="Times New Roman"/>
      <w:bCs/>
      <w:kern w:val="44"/>
      <w:sz w:val="30"/>
      <w:szCs w:val="44"/>
      <w:lang w:val="zh-CN"/>
    </w:rPr>
  </w:style>
  <w:style w:type="character" w:customStyle="1" w:styleId="20">
    <w:name w:val="标题 2 字符"/>
    <w:basedOn w:val="a0"/>
    <w:link w:val="2"/>
    <w:uiPriority w:val="9"/>
    <w:rsid w:val="00C347F5"/>
    <w:rPr>
      <w:rFonts w:ascii="Arial" w:eastAsia="黑体" w:hAnsi="Arial" w:cs="Times New Roman"/>
      <w:bCs/>
      <w:sz w:val="24"/>
      <w:szCs w:val="32"/>
      <w:lang w:val="zh-CN"/>
    </w:rPr>
  </w:style>
  <w:style w:type="character" w:customStyle="1" w:styleId="30">
    <w:name w:val="标题 3 字符"/>
    <w:basedOn w:val="a0"/>
    <w:link w:val="3"/>
    <w:uiPriority w:val="9"/>
    <w:rsid w:val="00C347F5"/>
    <w:rPr>
      <w:rFonts w:ascii="Times New Roman" w:eastAsia="黑体" w:hAnsi="Times New Roman" w:cs="Times New Roman"/>
      <w:bCs/>
      <w:sz w:val="24"/>
      <w:szCs w:val="32"/>
      <w:lang w:val="zh-CN"/>
    </w:rPr>
  </w:style>
  <w:style w:type="character" w:customStyle="1" w:styleId="40">
    <w:name w:val="标题 4 字符"/>
    <w:basedOn w:val="a0"/>
    <w:link w:val="4"/>
    <w:uiPriority w:val="9"/>
    <w:rsid w:val="00C347F5"/>
    <w:rPr>
      <w:rFonts w:ascii="Arial" w:eastAsia="宋体" w:hAnsi="Arial" w:cs="Times New Roman"/>
      <w:bCs/>
      <w:sz w:val="24"/>
      <w:szCs w:val="28"/>
      <w:lang w:val="zh-CN"/>
    </w:rPr>
  </w:style>
  <w:style w:type="character" w:customStyle="1" w:styleId="50">
    <w:name w:val="标题 5 字符"/>
    <w:basedOn w:val="a0"/>
    <w:link w:val="5"/>
    <w:rsid w:val="00C347F5"/>
    <w:rPr>
      <w:rFonts w:ascii="Times New Roman" w:eastAsia="宋体" w:hAnsi="Times New Roman" w:cs="Times New Roman"/>
      <w:b/>
      <w:bCs/>
      <w:sz w:val="28"/>
      <w:szCs w:val="28"/>
      <w:lang w:val="zh-CN"/>
    </w:rPr>
  </w:style>
  <w:style w:type="character" w:customStyle="1" w:styleId="60">
    <w:name w:val="标题 6 字符"/>
    <w:basedOn w:val="a0"/>
    <w:link w:val="6"/>
    <w:rsid w:val="00C347F5"/>
    <w:rPr>
      <w:rFonts w:ascii="Arial" w:eastAsia="黑体" w:hAnsi="Arial" w:cs="Times New Roman"/>
      <w:b/>
      <w:bCs/>
      <w:sz w:val="24"/>
      <w:szCs w:val="24"/>
      <w:lang w:val="zh-CN"/>
    </w:rPr>
  </w:style>
  <w:style w:type="character" w:customStyle="1" w:styleId="70">
    <w:name w:val="标题 7 字符"/>
    <w:basedOn w:val="a0"/>
    <w:link w:val="7"/>
    <w:rsid w:val="00C347F5"/>
    <w:rPr>
      <w:rFonts w:ascii="Times New Roman" w:eastAsia="宋体" w:hAnsi="Times New Roman" w:cs="Times New Roman"/>
      <w:b/>
      <w:bCs/>
      <w:sz w:val="24"/>
      <w:szCs w:val="24"/>
      <w:lang w:val="zh-CN"/>
    </w:rPr>
  </w:style>
  <w:style w:type="character" w:customStyle="1" w:styleId="80">
    <w:name w:val="标题 8 字符"/>
    <w:basedOn w:val="a0"/>
    <w:link w:val="8"/>
    <w:rsid w:val="00C347F5"/>
    <w:rPr>
      <w:rFonts w:ascii="Arial" w:eastAsia="黑体" w:hAnsi="Arial" w:cs="Times New Roman"/>
      <w:sz w:val="24"/>
      <w:szCs w:val="24"/>
      <w:lang w:val="zh-CN"/>
    </w:rPr>
  </w:style>
  <w:style w:type="character" w:customStyle="1" w:styleId="90">
    <w:name w:val="标题 9 字符"/>
    <w:basedOn w:val="a0"/>
    <w:link w:val="9"/>
    <w:rsid w:val="00C347F5"/>
    <w:rPr>
      <w:rFonts w:ascii="Arial" w:eastAsia="黑体" w:hAnsi="Arial" w:cs="Times New Roman"/>
      <w:szCs w:val="21"/>
      <w:lang w:val="zh-CN"/>
    </w:rPr>
  </w:style>
  <w:style w:type="paragraph" w:customStyle="1" w:styleId="ab">
    <w:name w:val="郑州规划－黑体"/>
    <w:basedOn w:val="aa"/>
    <w:link w:val="Char0"/>
    <w:rsid w:val="00C05F0E"/>
    <w:rPr>
      <w:lang w:val="zh-CN" w:eastAsia="zh-CN"/>
    </w:rPr>
  </w:style>
  <w:style w:type="character" w:customStyle="1" w:styleId="Char0">
    <w:name w:val="郑州规划－黑体 Char"/>
    <w:link w:val="ab"/>
    <w:rsid w:val="00C05F0E"/>
    <w:rPr>
      <w:rFonts w:ascii="宋体" w:eastAsia="宋体" w:hAnsi="宋体" w:cs="Times New Roman"/>
      <w:bCs/>
      <w:sz w:val="24"/>
      <w:szCs w:val="24"/>
      <w:lang w:val="zh-CN"/>
    </w:rPr>
  </w:style>
  <w:style w:type="paragraph" w:styleId="ac">
    <w:name w:val="List Paragraph"/>
    <w:basedOn w:val="a"/>
    <w:uiPriority w:val="34"/>
    <w:qFormat/>
    <w:rsid w:val="00C3716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2383</TotalTime>
  <Pages>6</Pages>
  <Words>880</Words>
  <Characters>5021</Characters>
  <Application>Microsoft Office Word</Application>
  <DocSecurity>0</DocSecurity>
  <Lines>41</Lines>
  <Paragraphs>11</Paragraphs>
  <ScaleCrop>false</ScaleCrop>
  <Company>china</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zhyue</dc:creator>
  <cp:lastModifiedBy>sun yanbo</cp:lastModifiedBy>
  <cp:revision>24</cp:revision>
  <dcterms:created xsi:type="dcterms:W3CDTF">2018-05-08T08:33:00Z</dcterms:created>
  <dcterms:modified xsi:type="dcterms:W3CDTF">2019-09-10T08:01:00Z</dcterms:modified>
</cp:coreProperties>
</file>