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24"/>
          <w:szCs w:val="32"/>
          <w:lang w:eastAsia="zh-CN"/>
        </w:rPr>
      </w:pPr>
      <w:bookmarkStart w:id="0" w:name="_GoBack"/>
      <w:r>
        <w:rPr>
          <w:b/>
          <w:bCs/>
          <w:sz w:val="24"/>
          <w:szCs w:val="32"/>
        </w:rPr>
        <w:pict>
          <v:shape id="_x0000_s1174" o:spid="_x0000_s1174" o:spt="32" type="#_x0000_t32" style="position:absolute;left:0pt;flip:y;margin-left:385.8pt;margin-top:-55.55pt;height:55.55pt;width:0.05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bCs/>
          <w:sz w:val="24"/>
          <w:szCs w:val="32"/>
        </w:rPr>
        <w:pict>
          <v:shape id="_x0000_s1145" o:spid="_x0000_s1145" o:spt="202" type="#_x0000_t202" style="position:absolute;left:0pt;margin-left:347.4pt;margin-top:0pt;height:56.2pt;width:64.5pt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退回，重新调查取证或补充材料</w:t>
                  </w:r>
                </w:p>
              </w:txbxContent>
            </v:textbox>
          </v:shape>
        </w:pict>
      </w:r>
      <w:r>
        <w:rPr>
          <w:b/>
          <w:bCs/>
          <w:sz w:val="24"/>
          <w:szCs w:val="32"/>
        </w:rPr>
        <w:pict>
          <v:shape id="_x0000_s1173" o:spid="_x0000_s1173" o:spt="202" type="#_x0000_t202" style="position:absolute;left:0pt;margin-left:343.4pt;margin-top:-75.75pt;height:20.2pt;width:78.75pt;z-index:25168179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补充调查取证后</w:t>
                  </w:r>
                </w:p>
                <w:p/>
              </w:txbxContent>
            </v:textbox>
          </v:shape>
        </w:pict>
      </w:r>
      <w:r>
        <w:rPr>
          <w:b/>
          <w:bCs/>
          <w:sz w:val="24"/>
          <w:szCs w:val="32"/>
        </w:rPr>
        <w:pict>
          <v:shape id="_x0000_s1177" o:spid="_x0000_s1177" o:spt="32" type="#_x0000_t32" style="position:absolute;left:0pt;flip:x;margin-left:194.25pt;margin-top:-67.5pt;height:0.05pt;width:147.75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bCs/>
          <w:sz w:val="24"/>
          <w:szCs w:val="32"/>
        </w:rPr>
        <w:pict>
          <v:shape id="_x0000_s1170" o:spid="_x0000_s1170" o:spt="202" type="#_x0000_t202" style="position:absolute;left:0pt;margin-left:237.75pt;margin-top:-4.5pt;height:23.25pt;width:105.65pt;z-index:251678720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6"/>
                    </w:rPr>
                    <w:t>证据不足或材料不齐全</w:t>
                  </w:r>
                </w:p>
              </w:txbxContent>
            </v:textbox>
          </v:shape>
        </w:pict>
      </w:r>
      <w:r>
        <w:rPr>
          <w:b/>
          <w:bCs/>
          <w:sz w:val="24"/>
          <w:szCs w:val="32"/>
        </w:rPr>
        <w:pict>
          <v:shape id="_x0000_s1178" o:spid="_x0000_s1178" o:spt="32" type="#_x0000_t32" style="position:absolute;left:0pt;margin-left:194.3pt;margin-top:-67.5pt;height:134.4pt;width:0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b/>
          <w:bCs/>
          <w:sz w:val="24"/>
          <w:szCs w:val="32"/>
        </w:rPr>
        <w:t>行政强制程序流程图</w:t>
      </w:r>
      <w:r>
        <w:rPr>
          <w:rFonts w:hint="eastAsia"/>
          <w:b/>
          <w:bCs/>
          <w:sz w:val="24"/>
          <w:szCs w:val="32"/>
          <w:lang w:eastAsia="zh-CN"/>
        </w:rPr>
        <w:t>：</w:t>
      </w:r>
    </w:p>
    <w:bookmarkEnd w:id="0"/>
    <w:p>
      <w:r>
        <w:pict>
          <v:shape id="_x0000_s1167" o:spid="_x0000_s1167" o:spt="32" type="#_x0000_t32" style="position:absolute;left:0pt;margin-left:237.75pt;margin-top:14.4pt;height:0pt;width:104.25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21" o:spid="_x0000_s1221" o:spt="202" type="#_x0000_t202" style="position:absolute;left:0pt;margin-left:546.1pt;margin-top:14.4pt;height:78.1pt;width:34.5pt;z-index:251699200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  <w:szCs w:val="16"/>
                    </w:rPr>
                    <w:t>符合听证要求要求听证</w:t>
                  </w:r>
                </w:p>
              </w:txbxContent>
            </v:textbox>
          </v:shape>
        </w:pict>
      </w:r>
      <w:r>
        <w:pict>
          <v:shape id="_x0000_s1165" o:spid="_x0000_s1165" o:spt="32" type="#_x0000_t32" style="position:absolute;left:0pt;margin-left:237pt;margin-top:14.4pt;height:125.2pt;width:0.75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171" o:spid="_x0000_s1171" o:spt="202" type="#_x0000_t202" style="position:absolute;left:0pt;margin-left:249.65pt;margin-top:9.4pt;height:31.5pt;width:78.75pt;z-index:25167974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符合处罚要求</w:t>
                  </w:r>
                </w:p>
              </w:txbxContent>
            </v:textbox>
          </v:shape>
        </w:pict>
      </w:r>
    </w:p>
    <w:p>
      <w:r>
        <w:pict>
          <v:shape id="_x0000_s1220" o:spid="_x0000_s1220" o:spt="202" type="#_x0000_t202" style="position:absolute;left:0pt;margin-left:585.85pt;margin-top:12.9pt;height:74.8pt;width:36.05pt;z-index:25169817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召开听证会</w:t>
                  </w:r>
                </w:p>
                <w:p/>
              </w:txbxContent>
            </v:textbox>
          </v:shape>
        </w:pict>
      </w:r>
      <w:r>
        <w:pict>
          <v:shape id="_x0000_s1144" o:spid="_x0000_s1144" o:spt="202" type="#_x0000_t202" style="position:absolute;left:0pt;margin-left:347.4pt;margin-top:4.5pt;height:55.95pt;width:64.5pt;z-index:25166540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下达行政处罚告知书并下达当事人</w:t>
                  </w:r>
                </w:p>
                <w:p/>
              </w:txbxContent>
            </v:textbox>
          </v:shape>
        </w:pict>
      </w:r>
      <w:r>
        <w:pict>
          <v:shape id="_x0000_s1142" o:spid="_x0000_s1142" o:spt="202" type="#_x0000_t202" style="position:absolute;left:0pt;margin-left:165pt;margin-top:4.5pt;height:55.95pt;width:55.5pt;z-index:25166438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提交局法制机构审查</w:t>
                  </w:r>
                </w:p>
                <w:p/>
              </w:txbxContent>
            </v:textbox>
          </v:shape>
        </w:pict>
      </w:r>
      <w:r>
        <w:pict>
          <v:shape id="_x0000_s1141" o:spid="_x0000_s1141" o:spt="202" type="#_x0000_t202" style="position:absolute;left:0pt;margin-left:56.25pt;margin-top:4.5pt;height:55.95pt;width:78.75pt;z-index:2516633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大队开展调查、提出初步审查意见</w:t>
                  </w:r>
                </w:p>
                <w:p/>
              </w:txbxContent>
            </v:textbox>
          </v:shape>
        </w:pict>
      </w:r>
      <w:r>
        <w:pict>
          <v:shape id="_x0000_s1081" o:spid="_x0000_s1081" o:spt="202" type="#_x0000_t202" style="position:absolute;left:0pt;margin-left:-45.25pt;margin-top:4.5pt;height:55.95pt;width:36.2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发现违法事实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2pt;margin-top:4.5pt;height:55.95pt;width:27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大队立案</w:t>
                  </w:r>
                </w:p>
                <w:p/>
              </w:txbxContent>
            </v:textbox>
          </v:shape>
        </w:pict>
      </w:r>
    </w:p>
    <w:p>
      <w:r>
        <w:pict>
          <v:shape id="_x0000_s1214" o:spid="_x0000_s1214" o:spt="32" type="#_x0000_t32" style="position:absolute;left:0pt;margin-left:541.2pt;margin-top:15.05pt;height:124.05pt;width:0.05pt;z-index:2517145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27" o:spid="_x0000_s1227" o:spt="202" type="#_x0000_t202" style="position:absolute;left:0pt;margin-left:661.8pt;margin-top:5.65pt;height:35.15pt;width:51.75pt;z-index:251703296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撤销行政处罚决定</w:t>
                  </w:r>
                </w:p>
                <w:p/>
              </w:txbxContent>
            </v:textbox>
          </v:shape>
        </w:pict>
      </w:r>
      <w:r>
        <w:pict>
          <v:shape id="_x0000_s1215" o:spid="_x0000_s1215" o:spt="32" type="#_x0000_t32" style="position:absolute;left:0pt;margin-left:411.9pt;margin-top:15.05pt;height:0pt;width:129.35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238" o:spid="_x0000_s1238" o:spt="202" type="#_x0000_t202" style="position:absolute;left:0pt;margin-left:713.55pt;margin-top:7.9pt;height:48.6pt;width:41.3pt;z-index:2517104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  <w:szCs w:val="16"/>
                    </w:rPr>
                    <w:t>结案，归档</w:t>
                  </w:r>
                </w:p>
                <w:p/>
              </w:txbxContent>
            </v:textbox>
          </v:shape>
        </w:pict>
      </w:r>
      <w:r>
        <w:pict>
          <v:shape id="_x0000_s1168" o:spid="_x0000_s1168" o:spt="32" type="#_x0000_t32" style="position:absolute;left:0pt;margin-left:235.85pt;margin-top:1pt;height:0pt;width:105.3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57" o:spid="_x0000_s1157" o:spt="32" type="#_x0000_t32" style="position:absolute;left:0pt;margin-left:220.5pt;margin-top:0.9pt;height:0.1pt;width:17.2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84" o:spid="_x0000_s1084" o:spt="32" type="#_x0000_t32" style="position:absolute;left:0pt;margin-left:-5.25pt;margin-top:1pt;height:0pt;width:17.2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85" o:spid="_x0000_s1085" o:spt="32" type="#_x0000_t32" style="position:absolute;left:0pt;margin-left:39pt;margin-top:0.9pt;height:0pt;width:17.2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59" o:spid="_x0000_s1159" o:spt="32" type="#_x0000_t32" style="position:absolute;left:0pt;margin-left:135pt;margin-top:0.9pt;height:0.05pt;width:3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237" o:spid="_x0000_s1237" o:spt="32" type="#_x0000_t32" style="position:absolute;left:0pt;margin-left:661.75pt;margin-top:1.45pt;height:103.65pt;width:0.05pt;z-index:2517135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82" o:spid="_x0000_s1182" o:spt="32" type="#_x0000_t32" style="position:absolute;left:0pt;margin-left:621.9pt;margin-top:3pt;height:0pt;width:44.35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99" o:spid="_x0000_s1199" o:spt="32" type="#_x0000_t32" style="position:absolute;left:0pt;margin-left:541.25pt;margin-top:3pt;height:0pt;width:42.7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216" o:spid="_x0000_s1216" o:spt="32" type="#_x0000_t32" style="position:absolute;left:0pt;margin-left:661.75pt;margin-top:9.65pt;height:0.05pt;width:47.25pt;z-index:251712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26" o:spid="_x0000_s1226" o:spt="202" type="#_x0000_t202" style="position:absolute;left:0pt;margin-left:661.8pt;margin-top:13.8pt;height:65.95pt;width:52.95pt;z-index:251702272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变更或维持行政处罚决定</w:t>
                  </w:r>
                </w:p>
                <w:p/>
              </w:txbxContent>
            </v:textbox>
          </v:shape>
        </w:pict>
      </w:r>
      <w:r>
        <w:pict>
          <v:shape id="_x0000_s1172" o:spid="_x0000_s1172" o:spt="202" type="#_x0000_t202" style="position:absolute;left:0pt;margin-left:249.65pt;margin-top:3.6pt;height:21.7pt;width:78.75pt;z-index:251680768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不符合处罚要求</w:t>
                  </w:r>
                </w:p>
                <w:p/>
              </w:txbxContent>
            </v:textbox>
          </v:shape>
        </w:pict>
      </w:r>
    </w:p>
    <w:p>
      <w:r>
        <w:pict>
          <v:shape id="_x0000_s1228" o:spid="_x0000_s1228" o:spt="202" type="#_x0000_t202" style="position:absolute;left:0pt;margin-left:711.2pt;margin-top:14.8pt;height:118.35pt;width:47.25pt;z-index:25170432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经局领导审批后下达行政处罚决定书，并送达当事人</w:t>
                  </w:r>
                </w:p>
                <w:p/>
              </w:txbxContent>
            </v:textbox>
          </v:shape>
        </w:pict>
      </w:r>
      <w:r>
        <w:pict>
          <v:shape id="_x0000_s1233" o:spid="_x0000_s1233" o:spt="202" type="#_x0000_t202" style="position:absolute;left:0pt;margin-left:347.4pt;margin-top:2.75pt;height:25.25pt;width:64.5pt;z-index:25170841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结案，归档</w:t>
                  </w:r>
                </w:p>
                <w:p/>
              </w:txbxContent>
            </v:textbox>
          </v:shape>
        </w:pict>
      </w:r>
      <w:r>
        <w:pict>
          <v:shape id="_x0000_s1169" o:spid="_x0000_s1169" o:spt="32" type="#_x0000_t32" style="position:absolute;left:0pt;margin-left:237.75pt;margin-top:14.05pt;height:0pt;width:103.4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63" o:spid="_x0000_s1163" o:spt="202" type="#_x0000_t202" style="position:absolute;left:0pt;margin-left:248.25pt;margin-top:1.3pt;height:19.5pt;width:39.75pt;z-index:25167462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r>
        <w:pict>
          <v:shape id="_x0000_s1222" o:spid="_x0000_s1222" o:spt="202" type="#_x0000_t202" style="position:absolute;left:0pt;margin-left:541.55pt;margin-top:8.4pt;height:46.45pt;width:34.5pt;z-index:25170022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不要求听证</w:t>
                  </w:r>
                </w:p>
                <w:p/>
              </w:txbxContent>
            </v:textbox>
          </v:shape>
        </w:pict>
      </w:r>
    </w:p>
    <w:p>
      <w:r>
        <w:pict>
          <v:shape id="_x0000_s1223" o:spid="_x0000_s1223" o:spt="202" type="#_x0000_t202" style="position:absolute;left:0pt;margin-left:588pt;margin-top:0.95pt;height:131.2pt;width:47.25pt;z-index:25170124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听取当事人陈诉和申辩，大队提出行政处罚审批意见</w:t>
                  </w:r>
                </w:p>
                <w:p/>
              </w:txbxContent>
            </v:textbox>
          </v:shape>
        </w:pict>
      </w:r>
    </w:p>
    <w:p>
      <w:r>
        <w:pict>
          <v:shape id="_x0000_s1236" o:spid="_x0000_s1236" o:spt="32" type="#_x0000_t32" style="position:absolute;left:0pt;margin-left:661.75pt;margin-top:12.65pt;height:0pt;width:44.95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229" o:spid="_x0000_s1229" o:spt="32" type="#_x0000_t32" style="position:absolute;left:0pt;margin-left:635.25pt;margin-top:11.5pt;height:0pt;width:26.55pt;z-index:2517053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01" o:spid="_x0000_s1201" o:spt="32" type="#_x0000_t32" style="position:absolute;left:0pt;margin-left:541.55pt;margin-top:14.3pt;height:0pt;width:46.45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/>
    <w:p/>
    <w:p>
      <w:r>
        <w:pict>
          <v:shape id="_x0000_s1186" o:spid="_x0000_s1186" o:spt="32" type="#_x0000_t32" style="position:absolute;left:0pt;margin-left:734.95pt;margin-top:6.8pt;height:164.45pt;width:0.05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/>
    <w:p>
      <w:r>
        <w:pict>
          <v:shape id="_x0000_s1212" o:spid="_x0000_s1212" o:spt="32" type="#_x0000_t32" style="position:absolute;left:0pt;margin-left:588pt;margin-top:120.1pt;height:0.05pt;width:65.25pt;z-index:2516951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08" o:spid="_x0000_s1208" o:spt="32" type="#_x0000_t32" style="position:absolute;left:0pt;flip:x;margin-left:546.1pt;margin-top:75pt;height:0.05pt;width:39.7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31" o:spid="_x0000_s1231" o:spt="32" type="#_x0000_t32" style="position:absolute;left:0pt;flip:x;margin-left:548.25pt;margin-top:173.7pt;height:0.05pt;width:39pt;z-index:251706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04" o:spid="_x0000_s1204" o:spt="32" type="#_x0000_t32" style="position:absolute;left:0pt;flip:x;margin-left:691.5pt;margin-top:120.1pt;height:0.1pt;width:43.45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11" o:spid="_x0000_s1211" o:spt="32" type="#_x0000_t32" style="position:absolute;left:0pt;margin-left:587.2pt;margin-top:75pt;height:98.7pt;width:0.05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48" o:spid="_x0000_s1148" o:spt="202" type="#_x0000_t202" style="position:absolute;left:0pt;margin-left:653.25pt;margin-top:71.15pt;height:105.45pt;width:38.25pt;z-index:25166745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大队跟踪落实行政处罚执行情况</w:t>
                  </w:r>
                </w:p>
                <w:p/>
              </w:txbxContent>
            </v:textbox>
          </v:shape>
        </w:pict>
      </w:r>
      <w:r>
        <w:pict>
          <v:shape id="_x0000_s1152" o:spid="_x0000_s1152" o:spt="202" type="#_x0000_t202" style="position:absolute;left:0pt;margin-left:187.5pt;margin-top:95.4pt;height:24.7pt;width:60.75pt;z-index:25167155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归档</w:t>
                  </w:r>
                </w:p>
                <w:p/>
              </w:txbxContent>
            </v:textbox>
          </v:shape>
        </w:pict>
      </w:r>
      <w:r>
        <w:pict>
          <v:shape id="_x0000_s1210" o:spid="_x0000_s1210" o:spt="32" type="#_x0000_t32" style="position:absolute;left:0pt;flip:x;margin-left:249.65pt;margin-top:109.55pt;height:0.05pt;width:43.6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51" o:spid="_x0000_s1151" o:spt="202" type="#_x0000_t202" style="position:absolute;left:0pt;margin-left:293.25pt;margin-top:86.45pt;height:43.45pt;width:47.9pt;z-index:25167052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局领导审批，结案</w:t>
                  </w:r>
                </w:p>
                <w:p/>
              </w:txbxContent>
            </v:textbox>
          </v:shape>
        </w:pict>
      </w:r>
      <w:r>
        <w:pict>
          <v:shape id="_x0000_s1209" o:spid="_x0000_s1209" o:spt="32" type="#_x0000_t32" style="position:absolute;left:0pt;flip:x;margin-left:342pt;margin-top:109.5pt;height:0.05pt;width:57.8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32" o:spid="_x0000_s1232" o:spt="32" type="#_x0000_t32" style="position:absolute;left:0pt;margin-left:398.3pt;margin-top:157.55pt;height:0.05pt;width:35.15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13" o:spid="_x0000_s1213" o:spt="32" type="#_x0000_t32" style="position:absolute;left:0pt;margin-left:399.05pt;margin-top:75.05pt;height:0.05pt;width:67.4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07" o:spid="_x0000_s1207" o:spt="32" type="#_x0000_t32" style="position:absolute;left:0pt;margin-left:399.05pt;margin-top:73.05pt;height:84.55pt;width:0.0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50" o:spid="_x0000_s1150" o:spt="202" type="#_x0000_t202" style="position:absolute;left:0pt;margin-left:434.25pt;margin-top:133.75pt;height:50.95pt;width:114pt;z-index:25166950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未缴纳罚款，或未完成整改的，申请法院强制执行，大队提出结案意见</w:t>
                  </w:r>
                </w:p>
                <w:p/>
              </w:txbxContent>
            </v:textbox>
          </v:shape>
        </w:pict>
      </w:r>
      <w:r>
        <w:pict>
          <v:shape id="_x0000_s1149" o:spid="_x0000_s1149" o:spt="202" type="#_x0000_t202" style="position:absolute;left:0pt;margin-left:467.35pt;margin-top:51.05pt;height:50.95pt;width:78.75pt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已缴纳罚款，并完成整改的，大队提出结案意见</w:t>
                  </w:r>
                </w:p>
                <w:p/>
              </w:txbxContent>
            </v:textbox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0F8"/>
    <w:rsid w:val="000238B1"/>
    <w:rsid w:val="000F7059"/>
    <w:rsid w:val="001E3F98"/>
    <w:rsid w:val="002179DE"/>
    <w:rsid w:val="002D3543"/>
    <w:rsid w:val="00320B01"/>
    <w:rsid w:val="003E7ACE"/>
    <w:rsid w:val="003F03EB"/>
    <w:rsid w:val="004878F9"/>
    <w:rsid w:val="004E19D5"/>
    <w:rsid w:val="00504FC3"/>
    <w:rsid w:val="00546366"/>
    <w:rsid w:val="00570196"/>
    <w:rsid w:val="00780D40"/>
    <w:rsid w:val="007C12B4"/>
    <w:rsid w:val="007E5A9D"/>
    <w:rsid w:val="00816976"/>
    <w:rsid w:val="00831225"/>
    <w:rsid w:val="008540A4"/>
    <w:rsid w:val="008C14D4"/>
    <w:rsid w:val="00965003"/>
    <w:rsid w:val="009C312E"/>
    <w:rsid w:val="009F07CB"/>
    <w:rsid w:val="00A65BE3"/>
    <w:rsid w:val="00BC30F8"/>
    <w:rsid w:val="00CD42A8"/>
    <w:rsid w:val="00CD4568"/>
    <w:rsid w:val="00D724CB"/>
    <w:rsid w:val="00D731B9"/>
    <w:rsid w:val="00D931B3"/>
    <w:rsid w:val="00E45718"/>
    <w:rsid w:val="00E50990"/>
    <w:rsid w:val="00E6300A"/>
    <w:rsid w:val="00E734AF"/>
    <w:rsid w:val="00E765E4"/>
    <w:rsid w:val="00E92655"/>
    <w:rsid w:val="00EB6B62"/>
    <w:rsid w:val="00F9253E"/>
    <w:rsid w:val="63D4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4"/>
        <o:r id="V:Rule2" type="connector" idref="#_x0000_s1085"/>
        <o:r id="V:Rule3" type="connector" idref="#_x0000_s1157"/>
        <o:r id="V:Rule4" type="connector" idref="#_x0000_s1159"/>
        <o:r id="V:Rule5" type="connector" idref="#_x0000_s1165"/>
        <o:r id="V:Rule6" type="connector" idref="#_x0000_s1167"/>
        <o:r id="V:Rule7" type="connector" idref="#_x0000_s1168"/>
        <o:r id="V:Rule8" type="connector" idref="#_x0000_s1169"/>
        <o:r id="V:Rule9" type="connector" idref="#_x0000_s1174"/>
        <o:r id="V:Rule10" type="connector" idref="#_x0000_s1177"/>
        <o:r id="V:Rule11" type="connector" idref="#_x0000_s1178"/>
        <o:r id="V:Rule12" type="connector" idref="#_x0000_s1182"/>
        <o:r id="V:Rule13" type="connector" idref="#_x0000_s1186"/>
        <o:r id="V:Rule14" type="connector" idref="#_x0000_s1199"/>
        <o:r id="V:Rule15" type="connector" idref="#_x0000_s1201"/>
        <o:r id="V:Rule16" type="connector" idref="#_x0000_s1204"/>
        <o:r id="V:Rule17" type="connector" idref="#_x0000_s1207"/>
        <o:r id="V:Rule18" type="connector" idref="#_x0000_s1208"/>
        <o:r id="V:Rule19" type="connector" idref="#_x0000_s1209"/>
        <o:r id="V:Rule20" type="connector" idref="#_x0000_s1210"/>
        <o:r id="V:Rule21" type="connector" idref="#_x0000_s1211"/>
        <o:r id="V:Rule22" type="connector" idref="#_x0000_s1212"/>
        <o:r id="V:Rule23" type="connector" idref="#_x0000_s1213"/>
        <o:r id="V:Rule24" type="connector" idref="#_x0000_s1214"/>
        <o:r id="V:Rule25" type="connector" idref="#_x0000_s1215"/>
        <o:r id="V:Rule26" type="connector" idref="#_x0000_s1216"/>
        <o:r id="V:Rule27" type="connector" idref="#_x0000_s1229"/>
        <o:r id="V:Rule28" type="connector" idref="#_x0000_s1231"/>
        <o:r id="V:Rule29" type="connector" idref="#_x0000_s1232"/>
        <o:r id="V:Rule30" type="connector" idref="#_x0000_s1236"/>
        <o:r id="V:Rule31" type="connector" idref="#_x0000_s123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74"/>
    <customShpInfo spid="_x0000_s1145"/>
    <customShpInfo spid="_x0000_s1173"/>
    <customShpInfo spid="_x0000_s1177"/>
    <customShpInfo spid="_x0000_s1170"/>
    <customShpInfo spid="_x0000_s1178"/>
    <customShpInfo spid="_x0000_s1167"/>
    <customShpInfo spid="_x0000_s1221"/>
    <customShpInfo spid="_x0000_s1165"/>
    <customShpInfo spid="_x0000_s1171"/>
    <customShpInfo spid="_x0000_s1220"/>
    <customShpInfo spid="_x0000_s1144"/>
    <customShpInfo spid="_x0000_s1142"/>
    <customShpInfo spid="_x0000_s1141"/>
    <customShpInfo spid="_x0000_s1081"/>
    <customShpInfo spid="_x0000_s1083"/>
    <customShpInfo spid="_x0000_s1214"/>
    <customShpInfo spid="_x0000_s1227"/>
    <customShpInfo spid="_x0000_s1215"/>
    <customShpInfo spid="_x0000_s1238"/>
    <customShpInfo spid="_x0000_s1168"/>
    <customShpInfo spid="_x0000_s1157"/>
    <customShpInfo spid="_x0000_s1084"/>
    <customShpInfo spid="_x0000_s1085"/>
    <customShpInfo spid="_x0000_s1159"/>
    <customShpInfo spid="_x0000_s1237"/>
    <customShpInfo spid="_x0000_s1182"/>
    <customShpInfo spid="_x0000_s1199"/>
    <customShpInfo spid="_x0000_s1216"/>
    <customShpInfo spid="_x0000_s1226"/>
    <customShpInfo spid="_x0000_s1172"/>
    <customShpInfo spid="_x0000_s1228"/>
    <customShpInfo spid="_x0000_s1233"/>
    <customShpInfo spid="_x0000_s1169"/>
    <customShpInfo spid="_x0000_s1163"/>
    <customShpInfo spid="_x0000_s1222"/>
    <customShpInfo spid="_x0000_s1223"/>
    <customShpInfo spid="_x0000_s1236"/>
    <customShpInfo spid="_x0000_s1229"/>
    <customShpInfo spid="_x0000_s1201"/>
    <customShpInfo spid="_x0000_s1186"/>
    <customShpInfo spid="_x0000_s1212"/>
    <customShpInfo spid="_x0000_s1208"/>
    <customShpInfo spid="_x0000_s1231"/>
    <customShpInfo spid="_x0000_s1204"/>
    <customShpInfo spid="_x0000_s1211"/>
    <customShpInfo spid="_x0000_s1148"/>
    <customShpInfo spid="_x0000_s1152"/>
    <customShpInfo spid="_x0000_s1210"/>
    <customShpInfo spid="_x0000_s1151"/>
    <customShpInfo spid="_x0000_s1209"/>
    <customShpInfo spid="_x0000_s1232"/>
    <customShpInfo spid="_x0000_s1213"/>
    <customShpInfo spid="_x0000_s1207"/>
    <customShpInfo spid="_x0000_s1150"/>
    <customShpInfo spid="_x0000_s11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71</Characters>
  <Lines>1</Lines>
  <Paragraphs>1</Paragraphs>
  <TotalTime>29</TotalTime>
  <ScaleCrop>false</ScaleCrop>
  <LinksUpToDate>false</LinksUpToDate>
  <CharactersWithSpaces>82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2020-09-03T02:01:00Z</dcterms:created>
  <dc:creator>Lenovo</dc:creator>
  <cp:lastModifiedBy>xin</cp:lastModifiedBy>
  <dcterms:modified xsi:type="dcterms:W3CDTF">2023-05-15T04:01:50Z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C429681A235548EEB415C9F0C9F7E2FC</vt:lpwstr>
  </property>
</Properties>
</file>