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A8" w:rsidRDefault="00623DA8" w:rsidP="00623DA8">
      <w:pPr>
        <w:pStyle w:val="a5"/>
        <w:widowControl/>
        <w:shd w:val="clear" w:color="auto" w:fill="FFFFFF"/>
        <w:spacing w:before="150" w:beforeAutospacing="0" w:after="150" w:afterAutospacing="0"/>
        <w:rPr>
          <w:rFonts w:ascii="仿宋_GB2312" w:eastAsia="仿宋_GB2312" w:cstheme="minorBidi"/>
          <w:kern w:val="2"/>
          <w:sz w:val="34"/>
          <w:szCs w:val="32"/>
        </w:rPr>
      </w:pPr>
      <w:r>
        <w:rPr>
          <w:rFonts w:ascii="仿宋_GB2312" w:eastAsia="仿宋_GB2312" w:cstheme="minorBidi" w:hint="eastAsia"/>
          <w:kern w:val="2"/>
          <w:sz w:val="34"/>
          <w:szCs w:val="32"/>
        </w:rPr>
        <w:t>附件：</w:t>
      </w:r>
    </w:p>
    <w:p w:rsidR="00623DA8" w:rsidRDefault="00623DA8" w:rsidP="00623DA8">
      <w:pPr>
        <w:pStyle w:val="a5"/>
        <w:widowControl/>
        <w:shd w:val="clear" w:color="auto" w:fill="FFFFFF"/>
        <w:spacing w:before="150" w:beforeAutospacing="0" w:after="150" w:afterAutospacing="0"/>
        <w:jc w:val="center"/>
        <w:rPr>
          <w:rFonts w:ascii="微软雅黑" w:eastAsia="微软雅黑" w:hAnsi="微软雅黑" w:cs="微软雅黑"/>
          <w:color w:val="333333"/>
          <w:szCs w:val="24"/>
          <w:shd w:val="clear" w:color="auto" w:fill="FFFFFF"/>
        </w:rPr>
      </w:pPr>
      <w:r>
        <w:rPr>
          <w:rFonts w:ascii="仿宋_GB2312" w:eastAsia="仿宋_GB2312" w:cstheme="minorBidi" w:hint="eastAsia"/>
          <w:b/>
          <w:bCs/>
          <w:kern w:val="2"/>
          <w:sz w:val="34"/>
          <w:szCs w:val="32"/>
        </w:rPr>
        <w:t>福州市马尾区民政局减权放权事项监管责任清单</w:t>
      </w:r>
    </w:p>
    <w:tbl>
      <w:tblPr>
        <w:tblW w:w="147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583"/>
        <w:gridCol w:w="2134"/>
        <w:gridCol w:w="1860"/>
        <w:gridCol w:w="1725"/>
        <w:gridCol w:w="2115"/>
        <w:gridCol w:w="2985"/>
        <w:gridCol w:w="1363"/>
      </w:tblGrid>
      <w:tr w:rsidR="00623DA8" w:rsidTr="00CA6AA4">
        <w:trPr>
          <w:trHeight w:val="840"/>
        </w:trPr>
        <w:tc>
          <w:tcPr>
            <w:tcW w:w="13392" w:type="dxa"/>
            <w:gridSpan w:val="7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附表一：取消的事项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1200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事项名称</w:t>
            </w:r>
          </w:p>
        </w:tc>
        <w:tc>
          <w:tcPr>
            <w:tcW w:w="2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子项名称</w:t>
            </w: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原实施机关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监管责任单位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监管主要职责及措施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取消文件文号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备  注</w:t>
            </w:r>
          </w:p>
        </w:tc>
      </w:tr>
      <w:tr w:rsidR="00623DA8" w:rsidTr="00CA6AA4">
        <w:trPr>
          <w:trHeight w:val="90"/>
        </w:trPr>
        <w:tc>
          <w:tcPr>
            <w:tcW w:w="9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5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社会团体筹备成立审批</w:t>
            </w:r>
          </w:p>
        </w:tc>
        <w:tc>
          <w:tcPr>
            <w:tcW w:w="21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8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马尾区民政局社会组织科</w:t>
            </w:r>
          </w:p>
        </w:tc>
        <w:tc>
          <w:tcPr>
            <w:tcW w:w="21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采取专项检查、随机检查相结合的方式进行监管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关于取消、下放和调整一批市级行政权力和公共服务事项的通知（榕委办[2015]78号）</w:t>
            </w:r>
          </w:p>
        </w:tc>
        <w:tc>
          <w:tcPr>
            <w:tcW w:w="13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1296"/>
        </w:trPr>
        <w:tc>
          <w:tcPr>
            <w:tcW w:w="9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5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民办非企业单位名称预核准</w:t>
            </w:r>
          </w:p>
        </w:tc>
        <w:tc>
          <w:tcPr>
            <w:tcW w:w="21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8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马尾区民政局社会组织科</w:t>
            </w:r>
          </w:p>
        </w:tc>
        <w:tc>
          <w:tcPr>
            <w:tcW w:w="21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采取专项检查、随机检查相结合的方式进行监管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关于取消、下放和调整一批市级行政权力和公共服务事项的通知（榕委办[2015]78号）</w:t>
            </w:r>
          </w:p>
        </w:tc>
        <w:tc>
          <w:tcPr>
            <w:tcW w:w="13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600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行业协会商会类、公益慈善类、科技类社会团体登记业务主管部门审核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马尾区民政局社会组织科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采取专项检查、随机检查相结合的方式进行监管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关于取消、下放和调整一批市级行政权力和公共服务事项的通知（榕委办[2015]78号）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1563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4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科技类、公益慈善类民办非企业单位登记业务主管部门审核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马尾区民政局社会组织科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采取专项检查、随机检查相结合的方式进行监管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关于取消、下放和调整一批市级行政权力和公共服务事项的通知（榕委办[2015]78号）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858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民办非企业单位年检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马尾区民政局社会组织科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采取年报制、专项检查、随机检查相结合的方式进行监管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中共福州市委办公厅、福州市人民政府办公厅关于取消、下放一批行政审批事项的通知（榕委办【2017】76号）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1128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慈善组织年检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马尾区民政局社会组织科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采取年报制、专项检查、随机检查相结合的方式进行监管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中共福州市委办公厅、福州市人民政府办公厅关于取消、下放一批行政审批事项的通知（榕委办【2017】76号）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600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非公募基金会分支机构的设立、变更和注销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非公募基金会分支机构的社立登记</w:t>
            </w:r>
          </w:p>
          <w:p w:rsidR="00623DA8" w:rsidRDefault="00623DA8" w:rsidP="00CA6AA4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非公募基金会分支机构的变更登记和修改章程核准</w:t>
            </w:r>
          </w:p>
          <w:p w:rsidR="00623DA8" w:rsidRDefault="00623DA8" w:rsidP="00CA6AA4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非公募基金会的注销登记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马尾区民政局社会组织科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采取专项检查、随机检查相结合的方式进行监管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福建省人民政府关于取消151项行政审批事项的通知（闽政文【2016】198号）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2673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8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社会团体分支机构、代表机构（成立）设立、变更、注销登记及修改章程核准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社会团体分支机构、代表机构设立登记</w:t>
            </w:r>
          </w:p>
          <w:p w:rsidR="00623DA8" w:rsidRDefault="00623DA8" w:rsidP="00CA6AA4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社会团体分支机构、代表机构变更登记</w:t>
            </w:r>
          </w:p>
          <w:p w:rsidR="00623DA8" w:rsidRDefault="00623DA8" w:rsidP="00CA6AA4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社会团体分支机构、代表机构注销登记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马尾区民政局社会组织科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采取专项检查、随机检查相结合的方式进行监管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国务院关于取消和下放一批行政审批项目的决定（国发【2013】44号）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23DA8" w:rsidTr="00CA6AA4">
        <w:trPr>
          <w:trHeight w:val="1266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福利企业资格认定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马尾区民政局社会事务科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采取专项检查、随机检查相结合的方式进行监管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关于取消一批行政审批事项的通知</w:t>
            </w:r>
          </w:p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（榕委办[2017]3号）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1743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社会福利机构年检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马尾区民政局社会事务科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采取年报制、专项检查、随机检查相结合的方式进行监管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中共福州市委办公厅、福州市人民政府办公厅关于取消一批行政审批事项的通知（榕委办【2017】3号）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1563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养老机构年度检查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马尾区民政局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马尾区民政局社会事务科 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采取年报制、专项检查、随机检查相结合的方式进行监管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中共福州市委办公厅、福州市人民政府办公厅关于取消一批行政审批事项的通知（榕委办【2017】3号）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</w:tbl>
    <w:p w:rsidR="00623DA8" w:rsidRDefault="00623DA8" w:rsidP="00623DA8">
      <w:pPr>
        <w:pStyle w:val="a5"/>
        <w:widowControl/>
        <w:shd w:val="clear" w:color="auto" w:fill="FFFFFF"/>
        <w:spacing w:before="150" w:beforeAutospacing="0" w:after="150" w:afterAutospacing="0"/>
        <w:rPr>
          <w:rFonts w:ascii="微软雅黑" w:eastAsia="微软雅黑" w:hAnsi="微软雅黑" w:cs="微软雅黑"/>
          <w:color w:val="333333"/>
          <w:szCs w:val="24"/>
          <w:shd w:val="clear" w:color="auto" w:fill="FFFFFF"/>
        </w:rPr>
      </w:pPr>
    </w:p>
    <w:tbl>
      <w:tblPr>
        <w:tblW w:w="148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681"/>
        <w:gridCol w:w="1610"/>
        <w:gridCol w:w="1894"/>
        <w:gridCol w:w="2022"/>
        <w:gridCol w:w="1937"/>
        <w:gridCol w:w="1795"/>
        <w:gridCol w:w="1140"/>
        <w:gridCol w:w="1720"/>
      </w:tblGrid>
      <w:tr w:rsidR="00623DA8" w:rsidTr="00CA6AA4">
        <w:trPr>
          <w:trHeight w:val="855"/>
        </w:trPr>
        <w:tc>
          <w:tcPr>
            <w:tcW w:w="11980" w:type="dxa"/>
            <w:gridSpan w:val="7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附表二：下放的事项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624"/>
        </w:trPr>
        <w:tc>
          <w:tcPr>
            <w:tcW w:w="10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事项名称</w:t>
            </w:r>
          </w:p>
        </w:tc>
        <w:tc>
          <w:tcPr>
            <w:tcW w:w="1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子项名称</w:t>
            </w:r>
          </w:p>
        </w:tc>
        <w:tc>
          <w:tcPr>
            <w:tcW w:w="1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原实施机关</w:t>
            </w: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监管责任单位</w:t>
            </w:r>
          </w:p>
        </w:tc>
        <w:tc>
          <w:tcPr>
            <w:tcW w:w="1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监管主要职责及措施</w:t>
            </w:r>
          </w:p>
        </w:tc>
        <w:tc>
          <w:tcPr>
            <w:tcW w:w="1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承接部门的职责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下放文件文号</w:t>
            </w:r>
          </w:p>
        </w:tc>
        <w:tc>
          <w:tcPr>
            <w:tcW w:w="1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备  注</w:t>
            </w:r>
          </w:p>
        </w:tc>
      </w:tr>
      <w:tr w:rsidR="00623DA8" w:rsidTr="00CA6AA4">
        <w:trPr>
          <w:trHeight w:val="855"/>
        </w:trPr>
        <w:tc>
          <w:tcPr>
            <w:tcW w:w="10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600"/>
        </w:trPr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600"/>
        </w:trPr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623DA8" w:rsidTr="00CA6AA4">
        <w:trPr>
          <w:trHeight w:val="600"/>
        </w:trPr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…</w:t>
            </w:r>
          </w:p>
        </w:tc>
        <w:tc>
          <w:tcPr>
            <w:tcW w:w="168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23DA8" w:rsidRDefault="00623DA8" w:rsidP="00CA6AA4">
            <w:pPr>
              <w:jc w:val="lef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</w:tbl>
    <w:p w:rsidR="00623DA8" w:rsidRDefault="00623DA8" w:rsidP="00623DA8">
      <w:pPr>
        <w:pStyle w:val="a5"/>
        <w:widowControl/>
        <w:shd w:val="clear" w:color="auto" w:fill="FFFFFF"/>
        <w:spacing w:before="150" w:beforeAutospacing="0" w:after="150" w:afterAutospacing="0"/>
        <w:rPr>
          <w:rFonts w:ascii="微软雅黑" w:eastAsia="微软雅黑" w:hAnsi="微软雅黑" w:cs="微软雅黑"/>
          <w:color w:val="333333"/>
          <w:szCs w:val="24"/>
          <w:shd w:val="clear" w:color="auto" w:fill="FFFFFF"/>
        </w:rPr>
      </w:pPr>
    </w:p>
    <w:p w:rsidR="00623DA8" w:rsidRDefault="00623DA8" w:rsidP="00623DA8">
      <w:pPr>
        <w:pStyle w:val="a5"/>
        <w:widowControl/>
        <w:shd w:val="clear" w:color="auto" w:fill="FFFFFF"/>
        <w:spacing w:before="150" w:beforeAutospacing="0" w:after="150" w:afterAutospacing="0"/>
        <w:rPr>
          <w:rFonts w:ascii="微软雅黑" w:eastAsia="微软雅黑" w:hAnsi="微软雅黑" w:cs="微软雅黑"/>
          <w:color w:val="333333"/>
          <w:szCs w:val="24"/>
          <w:shd w:val="clear" w:color="auto" w:fill="FFFFFF"/>
        </w:rPr>
      </w:pPr>
    </w:p>
    <w:p w:rsidR="00623DA8" w:rsidRDefault="00623DA8" w:rsidP="00623DA8">
      <w:pPr>
        <w:pStyle w:val="a5"/>
        <w:widowControl/>
        <w:shd w:val="clear" w:color="auto" w:fill="FFFFFF"/>
        <w:spacing w:before="150" w:beforeAutospacing="0" w:after="150" w:afterAutospacing="0"/>
        <w:rPr>
          <w:rFonts w:ascii="微软雅黑" w:eastAsia="微软雅黑" w:hAnsi="微软雅黑" w:cs="微软雅黑"/>
          <w:color w:val="333333"/>
          <w:szCs w:val="24"/>
          <w:shd w:val="clear" w:color="auto" w:fill="FFFFFF"/>
        </w:rPr>
      </w:pPr>
    </w:p>
    <w:p w:rsidR="00623DA8" w:rsidRDefault="00623DA8" w:rsidP="00623DA8">
      <w:pPr>
        <w:spacing w:line="720" w:lineRule="exact"/>
        <w:ind w:right="480"/>
        <w:rPr>
          <w:rFonts w:ascii="仿宋_GB2312" w:eastAsia="仿宋_GB2312" w:hint="eastAsia"/>
          <w:sz w:val="32"/>
          <w:szCs w:val="32"/>
        </w:rPr>
      </w:pPr>
    </w:p>
    <w:p w:rsidR="0022257E" w:rsidRDefault="0022257E">
      <w:bookmarkStart w:id="0" w:name="_GoBack"/>
      <w:bookmarkEnd w:id="0"/>
    </w:p>
    <w:sectPr w:rsidR="002225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CC" w:rsidRDefault="008977CC" w:rsidP="00623DA8">
      <w:r>
        <w:separator/>
      </w:r>
    </w:p>
  </w:endnote>
  <w:endnote w:type="continuationSeparator" w:id="0">
    <w:p w:rsidR="008977CC" w:rsidRDefault="008977CC" w:rsidP="0062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CC" w:rsidRDefault="008977CC" w:rsidP="00623DA8">
      <w:r>
        <w:separator/>
      </w:r>
    </w:p>
  </w:footnote>
  <w:footnote w:type="continuationSeparator" w:id="0">
    <w:p w:rsidR="008977CC" w:rsidRDefault="008977CC" w:rsidP="0062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7FD5FE"/>
    <w:multiLevelType w:val="singleLevel"/>
    <w:tmpl w:val="B67FD5F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B0467A3"/>
    <w:multiLevelType w:val="singleLevel"/>
    <w:tmpl w:val="5B0467A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A9"/>
    <w:rsid w:val="0022257E"/>
    <w:rsid w:val="00623DA8"/>
    <w:rsid w:val="008977CC"/>
    <w:rsid w:val="00A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0BB48-96B5-4050-9B3E-294F1B1C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DA8"/>
    <w:rPr>
      <w:sz w:val="18"/>
      <w:szCs w:val="18"/>
    </w:rPr>
  </w:style>
  <w:style w:type="paragraph" w:styleId="a5">
    <w:name w:val="Normal (Web)"/>
    <w:basedOn w:val="a"/>
    <w:qFormat/>
    <w:rsid w:val="00623DA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1283</Characters>
  <Application>Microsoft Office Word</Application>
  <DocSecurity>0</DocSecurity>
  <Lines>10</Lines>
  <Paragraphs>3</Paragraphs>
  <ScaleCrop>false</ScaleCrop>
  <Company>CHINA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2018-12-27T07:40:00Z</dcterms:created>
  <dcterms:modified xsi:type="dcterms:W3CDTF">2018-12-27T07:41:00Z</dcterms:modified>
</cp:coreProperties>
</file>