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A3" w:rsidRPr="007A3128" w:rsidRDefault="002902A3" w:rsidP="007A3128">
      <w:pPr>
        <w:ind w:firstLineChars="1150" w:firstLine="4140"/>
        <w:rPr>
          <w:rFonts w:ascii="仿宋" w:eastAsia="仿宋" w:hAnsi="仿宋" w:cs="仿宋_GB2312"/>
          <w:sz w:val="36"/>
          <w:szCs w:val="36"/>
        </w:rPr>
      </w:pPr>
      <w:r w:rsidRPr="007A3128">
        <w:rPr>
          <w:rFonts w:ascii="仿宋" w:eastAsia="仿宋" w:hAnsi="仿宋" w:cs="仿宋_GB2312" w:hint="eastAsia"/>
          <w:sz w:val="36"/>
          <w:szCs w:val="36"/>
        </w:rPr>
        <w:t>关于马尾区游泳场所水质检测结果的公示</w:t>
      </w:r>
    </w:p>
    <w:p w:rsidR="00E625EB" w:rsidRPr="007A3128" w:rsidRDefault="002902A3" w:rsidP="007A3128">
      <w:pPr>
        <w:spacing w:line="360" w:lineRule="exact"/>
        <w:ind w:firstLineChars="200" w:firstLine="560"/>
        <w:rPr>
          <w:rFonts w:ascii="仿宋" w:eastAsia="仿宋" w:hAnsi="仿宋"/>
          <w:sz w:val="28"/>
          <w:szCs w:val="28"/>
        </w:rPr>
      </w:pPr>
      <w:r w:rsidRPr="007A3128">
        <w:rPr>
          <w:rFonts w:ascii="仿宋" w:eastAsia="仿宋" w:hAnsi="仿宋" w:cs="仿宋_GB2312" w:hint="eastAsia"/>
          <w:sz w:val="28"/>
          <w:szCs w:val="28"/>
        </w:rPr>
        <w:t>为加强夏季游泳场所卫生管理，防止新冠肺炎及介水传染病的发生和流行，保障泳客的卫生安全。</w:t>
      </w:r>
      <w:r w:rsidRPr="007A3128">
        <w:rPr>
          <w:rFonts w:ascii="仿宋" w:eastAsia="仿宋" w:hAnsi="仿宋" w:cs="Times New Roman" w:hint="eastAsia"/>
          <w:sz w:val="28"/>
          <w:szCs w:val="28"/>
        </w:rPr>
        <w:t>根据《</w:t>
      </w:r>
      <w:r w:rsidRPr="007A3128">
        <w:rPr>
          <w:rFonts w:ascii="仿宋" w:eastAsia="仿宋" w:hAnsi="仿宋" w:cs="方正小标宋_GBK" w:hint="eastAsia"/>
          <w:sz w:val="28"/>
          <w:szCs w:val="28"/>
        </w:rPr>
        <w:t>福州市卫生健康委员会关于开展游泳场所卫生专项监督抽检工作的通知</w:t>
      </w:r>
      <w:r w:rsidRPr="007A3128">
        <w:rPr>
          <w:rFonts w:ascii="仿宋" w:eastAsia="仿宋" w:hAnsi="仿宋" w:cs="Times New Roman" w:hint="eastAsia"/>
          <w:sz w:val="28"/>
          <w:szCs w:val="28"/>
        </w:rPr>
        <w:t>》（榕卫综合监督</w:t>
      </w:r>
      <w:r w:rsidRPr="007A3128">
        <w:rPr>
          <w:rFonts w:ascii="仿宋" w:eastAsia="仿宋" w:hAnsi="仿宋" w:cs="Times New Roman"/>
          <w:sz w:val="28"/>
          <w:szCs w:val="28"/>
        </w:rPr>
        <w:t>〔20</w:t>
      </w:r>
      <w:r w:rsidRPr="007A3128">
        <w:rPr>
          <w:rFonts w:ascii="仿宋" w:eastAsia="仿宋" w:hAnsi="仿宋" w:cs="Times New Roman" w:hint="eastAsia"/>
          <w:sz w:val="28"/>
          <w:szCs w:val="28"/>
        </w:rPr>
        <w:t>22</w:t>
      </w:r>
      <w:r w:rsidRPr="007A3128">
        <w:rPr>
          <w:rFonts w:ascii="仿宋" w:eastAsia="仿宋" w:hAnsi="仿宋" w:cs="Times New Roman"/>
          <w:sz w:val="28"/>
          <w:szCs w:val="28"/>
        </w:rPr>
        <w:t>〕</w:t>
      </w:r>
      <w:r w:rsidRPr="007A3128">
        <w:rPr>
          <w:rFonts w:ascii="仿宋" w:eastAsia="仿宋" w:hAnsi="仿宋" w:cs="Times New Roman" w:hint="eastAsia"/>
          <w:sz w:val="28"/>
          <w:szCs w:val="28"/>
        </w:rPr>
        <w:t>20号）文件要求，对辖区</w:t>
      </w:r>
      <w:r w:rsidRPr="007A3128">
        <w:rPr>
          <w:rFonts w:ascii="仿宋" w:eastAsia="仿宋" w:hAnsi="仿宋" w:hint="eastAsia"/>
          <w:sz w:val="28"/>
          <w:szCs w:val="28"/>
        </w:rPr>
        <w:t>内</w:t>
      </w:r>
      <w:r w:rsidRPr="007A3128">
        <w:rPr>
          <w:rFonts w:ascii="仿宋" w:eastAsia="仿宋" w:hAnsi="仿宋" w:cs="Times New Roman" w:hint="eastAsia"/>
          <w:sz w:val="28"/>
          <w:szCs w:val="28"/>
        </w:rPr>
        <w:t>游泳场所10家</w:t>
      </w:r>
      <w:r w:rsidRPr="007A3128">
        <w:rPr>
          <w:rFonts w:ascii="仿宋" w:eastAsia="仿宋" w:hAnsi="仿宋" w:hint="eastAsia"/>
          <w:sz w:val="28"/>
          <w:szCs w:val="28"/>
        </w:rPr>
        <w:t>进行监督抽检</w:t>
      </w:r>
      <w:r w:rsidRPr="007A3128">
        <w:rPr>
          <w:rFonts w:ascii="仿宋" w:eastAsia="仿宋" w:hAnsi="仿宋" w:cs="Times New Roman" w:hint="eastAsia"/>
          <w:sz w:val="28"/>
          <w:szCs w:val="28"/>
        </w:rPr>
        <w:t>，</w:t>
      </w:r>
      <w:r w:rsidRPr="007A3128">
        <w:rPr>
          <w:rFonts w:ascii="仿宋" w:eastAsia="仿宋" w:hAnsi="仿宋" w:hint="eastAsia"/>
          <w:sz w:val="28"/>
          <w:szCs w:val="28"/>
        </w:rPr>
        <w:t>现将结果公布如下：</w:t>
      </w:r>
    </w:p>
    <w:tbl>
      <w:tblPr>
        <w:tblW w:w="13467" w:type="dxa"/>
        <w:tblInd w:w="108" w:type="dxa"/>
        <w:tblLook w:val="04A0"/>
      </w:tblPr>
      <w:tblGrid>
        <w:gridCol w:w="709"/>
        <w:gridCol w:w="4678"/>
        <w:gridCol w:w="5953"/>
        <w:gridCol w:w="993"/>
        <w:gridCol w:w="1134"/>
      </w:tblGrid>
      <w:tr w:rsidR="00D7435C" w:rsidRPr="007A3128" w:rsidTr="00D7435C">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序号</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单位名称</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地        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水质检测结果</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备 注</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1</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福州市马尾区水木年华体育发展有限公司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福州市马尾区君竹路37号西提丽府10#楼1层32店面（自贸试验区内）</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2</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BF1BCA"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福建省观澜酒店管理有限公司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BF1BCA"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福州市马尾区罗星西路9号2#楼整幢（自贸试验区内）</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3</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福州跃达体育发展有限公司马尾分公司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福州市马尾区罗星路9号3#楼103单元（自贸试验区内）</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4</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福州市马尾区旗鱼体育文化发展有限公司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福州市马尾区上岐路1号A地块（自贸试验区内）</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5</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福州蔚来体育发展有限公司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福州市马尾区江滨东大道68号东方名城香郡小区</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6</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福州中拓健康管理有限公司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福州市马尾区马尾镇江滨大道68-8号福州名城城市广场南区商业楼五层东北侧防火分区5-9区店面（自贸试验区内）</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7</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福州中体场馆管理有限公司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福建省福州市马尾区马尾镇儒江西路马尾体育馆(自贸试验区内）</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8</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福州市晋安区博雅体育场馆管理有限公司马尾分公司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福建省福州市马尾区青洲路8号（自贸试验区内）</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9</w:t>
            </w:r>
          </w:p>
        </w:tc>
        <w:tc>
          <w:tcPr>
            <w:tcW w:w="4678" w:type="dxa"/>
            <w:tcBorders>
              <w:top w:val="nil"/>
              <w:left w:val="nil"/>
              <w:bottom w:val="single" w:sz="4" w:space="0" w:color="auto"/>
              <w:right w:val="single" w:sz="4" w:space="0" w:color="auto"/>
            </w:tcBorders>
            <w:shd w:val="clear" w:color="000000" w:fill="FFFFFF"/>
            <w:noWrap/>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福州市马尾区力泰酒店管理咨询有限公司 </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福州市马尾区马尾镇江滨中大道86号名城港湾-C地块名城酒店地下一层01酒店（自贸试验区内）</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r w:rsidR="00D7435C" w:rsidRPr="007A3128" w:rsidTr="00D7435C">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3128" w:rsidRPr="007A3128" w:rsidRDefault="007A3128"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10</w:t>
            </w:r>
          </w:p>
        </w:tc>
        <w:tc>
          <w:tcPr>
            <w:tcW w:w="4678" w:type="dxa"/>
            <w:tcBorders>
              <w:top w:val="nil"/>
              <w:left w:val="nil"/>
              <w:bottom w:val="single" w:sz="4" w:space="0" w:color="auto"/>
              <w:right w:val="single" w:sz="4" w:space="0" w:color="auto"/>
            </w:tcBorders>
            <w:shd w:val="clear" w:color="auto" w:fill="auto"/>
            <w:vAlign w:val="center"/>
            <w:hideMark/>
          </w:tcPr>
          <w:p w:rsidR="007A3128" w:rsidRPr="007A3128" w:rsidRDefault="00BF1BCA"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福州全呈卓越体育科技发展有限公司</w:t>
            </w:r>
          </w:p>
        </w:tc>
        <w:tc>
          <w:tcPr>
            <w:tcW w:w="5953" w:type="dxa"/>
            <w:tcBorders>
              <w:top w:val="nil"/>
              <w:left w:val="nil"/>
              <w:bottom w:val="single" w:sz="4" w:space="0" w:color="auto"/>
              <w:right w:val="single" w:sz="4" w:space="0" w:color="auto"/>
            </w:tcBorders>
            <w:shd w:val="clear" w:color="auto" w:fill="auto"/>
            <w:vAlign w:val="center"/>
            <w:hideMark/>
          </w:tcPr>
          <w:p w:rsidR="007A3128" w:rsidRPr="007A3128" w:rsidRDefault="00BF1BCA" w:rsidP="00BF1BCA">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福州市马尾区葆桢路名城紫金轩会所</w:t>
            </w:r>
          </w:p>
        </w:tc>
        <w:tc>
          <w:tcPr>
            <w:tcW w:w="993" w:type="dxa"/>
            <w:tcBorders>
              <w:top w:val="nil"/>
              <w:left w:val="nil"/>
              <w:bottom w:val="single" w:sz="4" w:space="0" w:color="auto"/>
              <w:right w:val="single" w:sz="4" w:space="0" w:color="auto"/>
            </w:tcBorders>
            <w:shd w:val="clear" w:color="auto" w:fill="auto"/>
            <w:vAlign w:val="center"/>
            <w:hideMark/>
          </w:tcPr>
          <w:p w:rsidR="007A3128" w:rsidRPr="007A3128" w:rsidRDefault="00BF1BCA" w:rsidP="007A3128">
            <w:pPr>
              <w:widowControl/>
              <w:jc w:val="center"/>
              <w:rPr>
                <w:rFonts w:ascii="仿宋" w:eastAsia="仿宋" w:hAnsi="仿宋" w:cs="Arial"/>
                <w:kern w:val="0"/>
                <w:sz w:val="24"/>
                <w:szCs w:val="24"/>
              </w:rPr>
            </w:pPr>
            <w:r w:rsidRPr="007A3128">
              <w:rPr>
                <w:rFonts w:ascii="仿宋" w:eastAsia="仿宋" w:hAnsi="仿宋" w:cs="Arial" w:hint="eastAsia"/>
                <w:kern w:val="0"/>
                <w:sz w:val="24"/>
                <w:szCs w:val="24"/>
              </w:rPr>
              <w:t>不</w:t>
            </w:r>
            <w:r w:rsidR="007A3128" w:rsidRPr="007A3128">
              <w:rPr>
                <w:rFonts w:ascii="仿宋" w:eastAsia="仿宋" w:hAnsi="仿宋" w:cs="Arial" w:hint="eastAsia"/>
                <w:kern w:val="0"/>
                <w:sz w:val="24"/>
                <w:szCs w:val="24"/>
              </w:rPr>
              <w:t>合格</w:t>
            </w:r>
          </w:p>
        </w:tc>
        <w:tc>
          <w:tcPr>
            <w:tcW w:w="1134" w:type="dxa"/>
            <w:tcBorders>
              <w:top w:val="nil"/>
              <w:left w:val="nil"/>
              <w:bottom w:val="single" w:sz="4" w:space="0" w:color="auto"/>
              <w:right w:val="single" w:sz="4" w:space="0" w:color="auto"/>
            </w:tcBorders>
            <w:shd w:val="clear" w:color="auto" w:fill="auto"/>
            <w:vAlign w:val="center"/>
            <w:hideMark/>
          </w:tcPr>
          <w:p w:rsidR="007A3128" w:rsidRPr="007A3128" w:rsidRDefault="007A3128" w:rsidP="007A3128">
            <w:pPr>
              <w:widowControl/>
              <w:jc w:val="left"/>
              <w:rPr>
                <w:rFonts w:ascii="仿宋" w:eastAsia="仿宋" w:hAnsi="仿宋" w:cs="Arial"/>
                <w:kern w:val="0"/>
                <w:sz w:val="24"/>
                <w:szCs w:val="24"/>
              </w:rPr>
            </w:pPr>
            <w:r w:rsidRPr="007A3128">
              <w:rPr>
                <w:rFonts w:ascii="仿宋" w:eastAsia="仿宋" w:hAnsi="仿宋" w:cs="Arial" w:hint="eastAsia"/>
                <w:kern w:val="0"/>
                <w:sz w:val="24"/>
                <w:szCs w:val="24"/>
              </w:rPr>
              <w:t xml:space="preserve">　</w:t>
            </w:r>
          </w:p>
        </w:tc>
      </w:tr>
    </w:tbl>
    <w:p w:rsidR="002902A3" w:rsidRDefault="002902A3" w:rsidP="002902A3">
      <w:pPr>
        <w:ind w:firstLineChars="200" w:firstLine="420"/>
      </w:pPr>
    </w:p>
    <w:sectPr w:rsidR="002902A3" w:rsidSect="00D7435C">
      <w:pgSz w:w="16838" w:h="11906" w:orient="landscape"/>
      <w:pgMar w:top="1191" w:right="1361" w:bottom="119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2D8" w:rsidRDefault="00F262D8" w:rsidP="00BF1BCA">
      <w:r>
        <w:separator/>
      </w:r>
    </w:p>
  </w:endnote>
  <w:endnote w:type="continuationSeparator" w:id="1">
    <w:p w:rsidR="00F262D8" w:rsidRDefault="00F262D8" w:rsidP="00BF1B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2D8" w:rsidRDefault="00F262D8" w:rsidP="00BF1BCA">
      <w:r>
        <w:separator/>
      </w:r>
    </w:p>
  </w:footnote>
  <w:footnote w:type="continuationSeparator" w:id="1">
    <w:p w:rsidR="00F262D8" w:rsidRDefault="00F262D8" w:rsidP="00BF1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2A3"/>
    <w:rsid w:val="00070380"/>
    <w:rsid w:val="002902A3"/>
    <w:rsid w:val="007A3128"/>
    <w:rsid w:val="00BF1BCA"/>
    <w:rsid w:val="00D7435C"/>
    <w:rsid w:val="00E625EB"/>
    <w:rsid w:val="00F26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1BCA"/>
    <w:rPr>
      <w:sz w:val="18"/>
      <w:szCs w:val="18"/>
    </w:rPr>
  </w:style>
  <w:style w:type="paragraph" w:styleId="a4">
    <w:name w:val="footer"/>
    <w:basedOn w:val="a"/>
    <w:link w:val="Char0"/>
    <w:uiPriority w:val="99"/>
    <w:semiHidden/>
    <w:unhideWhenUsed/>
    <w:rsid w:val="00BF1B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1BCA"/>
    <w:rPr>
      <w:sz w:val="18"/>
      <w:szCs w:val="18"/>
    </w:rPr>
  </w:style>
</w:styles>
</file>

<file path=word/webSettings.xml><?xml version="1.0" encoding="utf-8"?>
<w:webSettings xmlns:r="http://schemas.openxmlformats.org/officeDocument/2006/relationships" xmlns:w="http://schemas.openxmlformats.org/wordprocessingml/2006/main">
  <w:divs>
    <w:div w:id="1362510103">
      <w:bodyDiv w:val="1"/>
      <w:marLeft w:val="0"/>
      <w:marRight w:val="0"/>
      <w:marTop w:val="0"/>
      <w:marBottom w:val="0"/>
      <w:divBdr>
        <w:top w:val="none" w:sz="0" w:space="0" w:color="auto"/>
        <w:left w:val="none" w:sz="0" w:space="0" w:color="auto"/>
        <w:bottom w:val="none" w:sz="0" w:space="0" w:color="auto"/>
        <w:right w:val="none" w:sz="0" w:space="0" w:color="auto"/>
      </w:divBdr>
    </w:div>
    <w:div w:id="1545799530">
      <w:bodyDiv w:val="1"/>
      <w:marLeft w:val="0"/>
      <w:marRight w:val="0"/>
      <w:marTop w:val="0"/>
      <w:marBottom w:val="0"/>
      <w:divBdr>
        <w:top w:val="none" w:sz="0" w:space="0" w:color="auto"/>
        <w:left w:val="none" w:sz="0" w:space="0" w:color="auto"/>
        <w:bottom w:val="none" w:sz="0" w:space="0" w:color="auto"/>
        <w:right w:val="none" w:sz="0" w:space="0" w:color="auto"/>
      </w:divBdr>
    </w:div>
    <w:div w:id="19819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2022-09-01T01:10:00Z</dcterms:created>
  <dcterms:modified xsi:type="dcterms:W3CDTF">2022-09-01T01:57:00Z</dcterms:modified>
</cp:coreProperties>
</file>